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D0" w:rsidRDefault="00D63ED0" w:rsidP="00D63ED0">
      <w:pPr>
        <w:pStyle w:val="NoSpacing"/>
        <w:pBdr>
          <w:top w:val="double" w:sz="4" w:space="1" w:color="auto"/>
          <w:left w:val="double" w:sz="4" w:space="4" w:color="auto"/>
          <w:bottom w:val="double" w:sz="4" w:space="1" w:color="auto"/>
          <w:right w:val="double" w:sz="4" w:space="4" w:color="auto"/>
        </w:pBdr>
      </w:pPr>
      <w:bookmarkStart w:id="0" w:name="_GoBack"/>
      <w:bookmarkEnd w:id="0"/>
    </w:p>
    <w:p w:rsidR="00D46D71" w:rsidRPr="00D63ED0" w:rsidRDefault="006C1C69" w:rsidP="00D63ED0">
      <w:pPr>
        <w:pStyle w:val="NoSpacing"/>
        <w:pBdr>
          <w:top w:val="double" w:sz="4" w:space="1" w:color="auto"/>
          <w:left w:val="double" w:sz="4" w:space="4" w:color="auto"/>
          <w:bottom w:val="double" w:sz="4" w:space="1" w:color="auto"/>
          <w:right w:val="double" w:sz="4" w:space="4" w:color="auto"/>
        </w:pBdr>
        <w:rPr>
          <w:b/>
        </w:rPr>
      </w:pPr>
      <w:r w:rsidRPr="00D63ED0">
        <w:rPr>
          <w:b/>
        </w:rPr>
        <w:t>CareerNews</w:t>
      </w:r>
      <w:r w:rsidR="00D63ED0" w:rsidRPr="00D63ED0">
        <w:rPr>
          <w:b/>
        </w:rPr>
        <w:t xml:space="preserve"> </w:t>
      </w:r>
      <w:r w:rsidRPr="00D63ED0">
        <w:rPr>
          <w:b/>
        </w:rPr>
        <w:t>No15;</w:t>
      </w:r>
      <w:r w:rsidR="00D63ED0" w:rsidRPr="00D63ED0">
        <w:rPr>
          <w:b/>
        </w:rPr>
        <w:t xml:space="preserve"> </w:t>
      </w:r>
      <w:r w:rsidRPr="00D63ED0">
        <w:rPr>
          <w:b/>
        </w:rPr>
        <w:t>06.10.16</w:t>
      </w:r>
    </w:p>
    <w:p w:rsidR="00D63ED0" w:rsidRDefault="00D63ED0" w:rsidP="006C1C69">
      <w:pPr>
        <w:pStyle w:val="NoSpacing"/>
      </w:pPr>
    </w:p>
    <w:p w:rsidR="00D63ED0" w:rsidRPr="007143EC" w:rsidRDefault="00E63FBE" w:rsidP="00D63ED0">
      <w:pPr>
        <w:pStyle w:val="NoSpacing"/>
        <w:pBdr>
          <w:top w:val="single" w:sz="4" w:space="1" w:color="auto"/>
          <w:left w:val="single" w:sz="4" w:space="4" w:color="auto"/>
          <w:bottom w:val="single" w:sz="4" w:space="1" w:color="auto"/>
          <w:right w:val="single" w:sz="4" w:space="4" w:color="auto"/>
        </w:pBdr>
        <w:rPr>
          <w:b/>
        </w:rPr>
      </w:pPr>
      <w:r>
        <w:rPr>
          <w:b/>
        </w:rPr>
        <w:t>REMINDER:</w:t>
      </w:r>
    </w:p>
    <w:p w:rsidR="00D63ED0" w:rsidRPr="00D63ED0" w:rsidRDefault="00D63ED0" w:rsidP="00D63ED0">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D63ED0">
        <w:rPr>
          <w:b/>
          <w:sz w:val="20"/>
          <w:szCs w:val="20"/>
        </w:rPr>
        <w:t>YEAR 12 VICTORIAN TERTIARY ADMISSIONS CENTRE (VTAC)</w:t>
      </w:r>
      <w:r w:rsidRPr="00D63ED0">
        <w:rPr>
          <w:sz w:val="20"/>
          <w:szCs w:val="20"/>
        </w:rPr>
        <w:t xml:space="preserve"> - timely applications </w:t>
      </w:r>
      <w:r w:rsidRPr="00D63ED0">
        <w:rPr>
          <w:b/>
          <w:sz w:val="20"/>
          <w:szCs w:val="20"/>
        </w:rPr>
        <w:t>closed on 29 September; applications can still be made, but now cost $100.</w:t>
      </w:r>
    </w:p>
    <w:p w:rsidR="00D63ED0" w:rsidRPr="00A258BE" w:rsidRDefault="00D63ED0" w:rsidP="00D63ED0">
      <w:pPr>
        <w:pStyle w:val="NoSpacing"/>
        <w:jc w:val="both"/>
        <w:rPr>
          <w:b/>
        </w:rPr>
      </w:pPr>
      <w:r>
        <w:rPr>
          <w:b/>
        </w:rPr>
        <w:t xml:space="preserve">This is the last newsletter for 2016. Best wishes to those of you who move into other forms of education in 2017, be it university, VET, an apprenticeship or traineeship, or into employment. </w:t>
      </w:r>
    </w:p>
    <w:p w:rsidR="00D63ED0" w:rsidRDefault="00D63ED0" w:rsidP="00D63ED0">
      <w:pPr>
        <w:pStyle w:val="NoSpacing"/>
        <w:numPr>
          <w:ilvl w:val="0"/>
          <w:numId w:val="5"/>
        </w:numPr>
        <w:jc w:val="both"/>
      </w:pPr>
      <w:r>
        <w:rPr>
          <w:b/>
          <w:sz w:val="24"/>
          <w:szCs w:val="24"/>
        </w:rPr>
        <w:t xml:space="preserve">YEAR 12 AND VTAC </w:t>
      </w:r>
      <w:r w:rsidRPr="007143EC">
        <w:t xml:space="preserve">– </w:t>
      </w:r>
    </w:p>
    <w:p w:rsidR="00D63ED0" w:rsidRPr="00DA770F" w:rsidRDefault="006F4CF1" w:rsidP="00D63ED0">
      <w:pPr>
        <w:pStyle w:val="NoSpacing"/>
        <w:numPr>
          <w:ilvl w:val="0"/>
          <w:numId w:val="1"/>
        </w:numPr>
        <w:jc w:val="both"/>
        <w:rPr>
          <w:b/>
          <w:sz w:val="20"/>
          <w:szCs w:val="20"/>
        </w:rPr>
      </w:pPr>
      <w:r>
        <w:rPr>
          <w:noProof/>
          <w:sz w:val="20"/>
          <w:szCs w:val="20"/>
          <w:lang w:eastAsia="en-AU"/>
        </w:rPr>
        <w:drawing>
          <wp:anchor distT="0" distB="0" distL="114300" distR="114300" simplePos="0" relativeHeight="251658240" behindDoc="1" locked="0" layoutInCell="1" allowOverlap="1" wp14:anchorId="256D4923" wp14:editId="6C9B96BC">
            <wp:simplePos x="0" y="0"/>
            <wp:positionH relativeFrom="column">
              <wp:posOffset>-238125</wp:posOffset>
            </wp:positionH>
            <wp:positionV relativeFrom="paragraph">
              <wp:posOffset>74930</wp:posOffset>
            </wp:positionV>
            <wp:extent cx="876300" cy="552450"/>
            <wp:effectExtent l="0" t="0" r="0" b="0"/>
            <wp:wrapTight wrapText="bothSides">
              <wp:wrapPolygon edited="0">
                <wp:start x="8922" y="0"/>
                <wp:lineTo x="4696" y="2979"/>
                <wp:lineTo x="4696" y="8938"/>
                <wp:lineTo x="8922" y="11917"/>
                <wp:lineTo x="4696" y="11917"/>
                <wp:lineTo x="4696" y="17131"/>
                <wp:lineTo x="8922" y="20855"/>
                <wp:lineTo x="14087" y="20855"/>
                <wp:lineTo x="15496" y="20855"/>
                <wp:lineTo x="18783" y="14152"/>
                <wp:lineTo x="19252" y="8193"/>
                <wp:lineTo x="16904" y="2234"/>
                <wp:lineTo x="13617" y="0"/>
                <wp:lineTo x="8922" y="0"/>
              </wp:wrapPolygon>
            </wp:wrapTight>
            <wp:docPr id="1" name="Picture 1" descr="C:\Users\walkermr\AppData\Local\Microsoft\Windows\Temporary Internet Files\Content.IE5\7E96CIC4\mone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mr\AppData\Local\Microsoft\Windows\Temporary Internet Files\Content.IE5\7E96CIC4\money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A770F">
        <w:rPr>
          <w:sz w:val="20"/>
          <w:szCs w:val="20"/>
        </w:rPr>
        <w:t xml:space="preserve">Late </w:t>
      </w:r>
      <w:r w:rsidR="00D63ED0" w:rsidRPr="00DA770F">
        <w:rPr>
          <w:b/>
          <w:sz w:val="20"/>
          <w:szCs w:val="20"/>
        </w:rPr>
        <w:t>course applications</w:t>
      </w:r>
      <w:r w:rsidR="00D63ED0" w:rsidRPr="00DA770F">
        <w:rPr>
          <w:sz w:val="20"/>
          <w:szCs w:val="20"/>
        </w:rPr>
        <w:t xml:space="preserve"> can still be made, but now cost $100 (till 4 Nov). After that</w:t>
      </w:r>
      <w:r w:rsidR="00216CBB">
        <w:rPr>
          <w:sz w:val="20"/>
          <w:szCs w:val="20"/>
        </w:rPr>
        <w:t>,</w:t>
      </w:r>
      <w:r w:rsidR="00D63ED0" w:rsidRPr="00DA770F">
        <w:rPr>
          <w:sz w:val="20"/>
          <w:szCs w:val="20"/>
        </w:rPr>
        <w:t xml:space="preserve"> applications</w:t>
      </w:r>
      <w:r w:rsidR="00216CBB">
        <w:rPr>
          <w:sz w:val="20"/>
          <w:szCs w:val="20"/>
        </w:rPr>
        <w:t xml:space="preserve"> will</w:t>
      </w:r>
      <w:r w:rsidR="00D63ED0" w:rsidRPr="00DA770F">
        <w:rPr>
          <w:sz w:val="20"/>
          <w:szCs w:val="20"/>
        </w:rPr>
        <w:t xml:space="preserve"> cost $130 (till 2 Dec). The payment </w:t>
      </w:r>
      <w:r w:rsidR="00D63ED0" w:rsidRPr="00DA770F">
        <w:rPr>
          <w:b/>
          <w:sz w:val="20"/>
          <w:szCs w:val="20"/>
        </w:rPr>
        <w:t>deadline</w:t>
      </w:r>
      <w:r w:rsidR="00D63ED0" w:rsidRPr="00DA770F">
        <w:rPr>
          <w:sz w:val="20"/>
          <w:szCs w:val="20"/>
        </w:rPr>
        <w:t xml:space="preserve"> for most applicants is </w:t>
      </w:r>
      <w:r w:rsidR="00D63ED0" w:rsidRPr="00DA770F">
        <w:rPr>
          <w:b/>
          <w:sz w:val="20"/>
          <w:szCs w:val="20"/>
        </w:rPr>
        <w:t>19 December</w:t>
      </w:r>
      <w:r w:rsidR="00D63ED0" w:rsidRPr="00DA770F">
        <w:rPr>
          <w:sz w:val="20"/>
          <w:szCs w:val="20"/>
        </w:rPr>
        <w:t>.</w:t>
      </w:r>
    </w:p>
    <w:p w:rsidR="00D63ED0" w:rsidRPr="00DA770F" w:rsidRDefault="00D63ED0" w:rsidP="00D63ED0">
      <w:pPr>
        <w:pStyle w:val="NoSpacing"/>
        <w:numPr>
          <w:ilvl w:val="0"/>
          <w:numId w:val="1"/>
        </w:numPr>
        <w:jc w:val="both"/>
        <w:rPr>
          <w:sz w:val="20"/>
          <w:szCs w:val="20"/>
        </w:rPr>
      </w:pPr>
      <w:r w:rsidRPr="00DA770F">
        <w:rPr>
          <w:sz w:val="20"/>
          <w:szCs w:val="20"/>
        </w:rPr>
        <w:t xml:space="preserve">Course </w:t>
      </w:r>
      <w:r w:rsidRPr="00DA770F">
        <w:rPr>
          <w:b/>
          <w:sz w:val="20"/>
          <w:szCs w:val="20"/>
        </w:rPr>
        <w:t>preference changes</w:t>
      </w:r>
      <w:r w:rsidRPr="00DA770F">
        <w:rPr>
          <w:sz w:val="20"/>
          <w:szCs w:val="20"/>
        </w:rPr>
        <w:t xml:space="preserve"> can be made till 12 noon 20 December, except for the period 8 – 21 November; they can also be made </w:t>
      </w:r>
      <w:r w:rsidRPr="00DA770F">
        <w:rPr>
          <w:b/>
          <w:sz w:val="20"/>
          <w:szCs w:val="20"/>
        </w:rPr>
        <w:t xml:space="preserve">between Offer Rounds </w:t>
      </w:r>
      <w:r w:rsidRPr="00DA770F">
        <w:rPr>
          <w:sz w:val="20"/>
          <w:szCs w:val="20"/>
        </w:rPr>
        <w:t>in January and February</w:t>
      </w:r>
    </w:p>
    <w:p w:rsidR="00D63ED0" w:rsidRPr="00DA770F" w:rsidRDefault="00D63ED0" w:rsidP="00D63ED0">
      <w:pPr>
        <w:pStyle w:val="NoSpacing"/>
        <w:numPr>
          <w:ilvl w:val="0"/>
          <w:numId w:val="1"/>
        </w:numPr>
        <w:jc w:val="both"/>
        <w:rPr>
          <w:sz w:val="20"/>
          <w:szCs w:val="20"/>
        </w:rPr>
      </w:pPr>
      <w:r w:rsidRPr="00DA770F">
        <w:rPr>
          <w:sz w:val="20"/>
          <w:szCs w:val="20"/>
        </w:rPr>
        <w:t xml:space="preserve">The </w:t>
      </w:r>
      <w:r w:rsidRPr="00DA770F">
        <w:rPr>
          <w:b/>
          <w:sz w:val="20"/>
          <w:szCs w:val="20"/>
        </w:rPr>
        <w:t>first</w:t>
      </w:r>
      <w:r w:rsidRPr="00DA770F">
        <w:rPr>
          <w:sz w:val="20"/>
          <w:szCs w:val="20"/>
        </w:rPr>
        <w:t xml:space="preserve"> </w:t>
      </w:r>
      <w:r w:rsidRPr="00DA770F">
        <w:rPr>
          <w:b/>
          <w:sz w:val="20"/>
          <w:szCs w:val="20"/>
        </w:rPr>
        <w:t>Offer Round</w:t>
      </w:r>
      <w:r w:rsidRPr="00DA770F">
        <w:rPr>
          <w:sz w:val="20"/>
          <w:szCs w:val="20"/>
        </w:rPr>
        <w:t xml:space="preserve"> of courses will be on 18 January, the second on 7 February. There will be three later rounds of offers as well</w:t>
      </w:r>
    </w:p>
    <w:p w:rsidR="007333A1" w:rsidRPr="007333A1" w:rsidRDefault="00D63ED0" w:rsidP="00D63ED0">
      <w:pPr>
        <w:pStyle w:val="NoSpacing"/>
        <w:numPr>
          <w:ilvl w:val="0"/>
          <w:numId w:val="1"/>
        </w:numPr>
        <w:jc w:val="both"/>
        <w:rPr>
          <w:sz w:val="20"/>
          <w:szCs w:val="20"/>
        </w:rPr>
      </w:pPr>
      <w:r w:rsidRPr="00DA770F">
        <w:rPr>
          <w:sz w:val="20"/>
          <w:szCs w:val="20"/>
        </w:rPr>
        <w:t xml:space="preserve">You are advised to </w:t>
      </w:r>
      <w:r w:rsidRPr="00DA770F">
        <w:rPr>
          <w:b/>
          <w:sz w:val="20"/>
          <w:szCs w:val="20"/>
        </w:rPr>
        <w:t>accept your first offer of a tertiary place</w:t>
      </w:r>
      <w:r w:rsidRPr="00DA770F">
        <w:rPr>
          <w:sz w:val="20"/>
          <w:szCs w:val="20"/>
        </w:rPr>
        <w:t xml:space="preserve">. Most applicants will only receive one offer. </w:t>
      </w:r>
      <w:r w:rsidRPr="00DA770F">
        <w:rPr>
          <w:b/>
          <w:sz w:val="20"/>
          <w:szCs w:val="20"/>
        </w:rPr>
        <w:t xml:space="preserve">Accepting </w:t>
      </w:r>
      <w:r w:rsidRPr="00DA770F">
        <w:rPr>
          <w:sz w:val="20"/>
          <w:szCs w:val="20"/>
        </w:rPr>
        <w:t xml:space="preserve">an offer </w:t>
      </w:r>
      <w:r w:rsidRPr="00DA770F">
        <w:rPr>
          <w:b/>
          <w:sz w:val="20"/>
          <w:szCs w:val="20"/>
        </w:rPr>
        <w:t xml:space="preserve">does not </w:t>
      </w:r>
    </w:p>
    <w:p w:rsidR="00D63ED0" w:rsidRPr="00DA770F" w:rsidRDefault="00D63ED0" w:rsidP="006F4CF1">
      <w:pPr>
        <w:pStyle w:val="NoSpacing"/>
        <w:ind w:left="360"/>
        <w:jc w:val="both"/>
        <w:rPr>
          <w:sz w:val="20"/>
          <w:szCs w:val="20"/>
        </w:rPr>
      </w:pPr>
      <w:r w:rsidRPr="00DA770F">
        <w:rPr>
          <w:b/>
          <w:sz w:val="20"/>
          <w:szCs w:val="20"/>
        </w:rPr>
        <w:t>stop you from receiving a later offer</w:t>
      </w:r>
      <w:r w:rsidRPr="00DA770F">
        <w:rPr>
          <w:sz w:val="20"/>
          <w:szCs w:val="20"/>
        </w:rPr>
        <w:t xml:space="preserve"> for a course higher in your preference list. </w:t>
      </w:r>
    </w:p>
    <w:p w:rsidR="00D63ED0" w:rsidRPr="00DA770F" w:rsidRDefault="006F4CF1" w:rsidP="00D63ED0">
      <w:pPr>
        <w:pStyle w:val="NoSpacing"/>
        <w:numPr>
          <w:ilvl w:val="0"/>
          <w:numId w:val="5"/>
        </w:numPr>
        <w:pBdr>
          <w:top w:val="single" w:sz="4" w:space="1" w:color="auto"/>
          <w:left w:val="single" w:sz="4" w:space="4" w:color="auto"/>
          <w:bottom w:val="single" w:sz="4" w:space="1" w:color="auto"/>
          <w:right w:val="single" w:sz="4" w:space="4" w:color="auto"/>
        </w:pBdr>
        <w:jc w:val="both"/>
        <w:rPr>
          <w:sz w:val="20"/>
          <w:szCs w:val="20"/>
        </w:rPr>
      </w:pPr>
      <w:r w:rsidRPr="00263A1C">
        <w:rPr>
          <w:noProof/>
          <w:sz w:val="24"/>
          <w:szCs w:val="24"/>
          <w:lang w:eastAsia="en-AU"/>
        </w:rPr>
        <w:drawing>
          <wp:anchor distT="0" distB="0" distL="114300" distR="114300" simplePos="0" relativeHeight="251659264" behindDoc="1" locked="0" layoutInCell="1" allowOverlap="1" wp14:anchorId="04EAD19C" wp14:editId="3F77F649">
            <wp:simplePos x="0" y="0"/>
            <wp:positionH relativeFrom="column">
              <wp:posOffset>-76200</wp:posOffset>
            </wp:positionH>
            <wp:positionV relativeFrom="paragraph">
              <wp:posOffset>560070</wp:posOffset>
            </wp:positionV>
            <wp:extent cx="1228725" cy="847725"/>
            <wp:effectExtent l="0" t="0" r="9525" b="9525"/>
            <wp:wrapTight wrapText="bothSides">
              <wp:wrapPolygon edited="0">
                <wp:start x="0" y="0"/>
                <wp:lineTo x="0" y="21357"/>
                <wp:lineTo x="21433" y="21357"/>
                <wp:lineTo x="21433" y="0"/>
                <wp:lineTo x="0" y="0"/>
              </wp:wrapPolygon>
            </wp:wrapTight>
            <wp:docPr id="2" name="Picture 2" descr="C:\Users\walkermr\AppData\Local\Microsoft\Windows\Temporary Internet Files\Content.IE5\EOYCXD4J\he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kermr\AppData\Local\Microsoft\Windows\Temporary Internet Files\Content.IE5\EOYCXD4J\hel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263A1C">
        <w:rPr>
          <w:b/>
          <w:sz w:val="24"/>
          <w:szCs w:val="24"/>
        </w:rPr>
        <w:t>WHERE CAN I GET ASSISTANCE DURING ‘CHANGE OF PREFERENCE’ WEEK?</w:t>
      </w:r>
      <w:r w:rsidR="00D63ED0" w:rsidRPr="00DA770F">
        <w:rPr>
          <w:b/>
          <w:sz w:val="20"/>
          <w:szCs w:val="20"/>
        </w:rPr>
        <w:t xml:space="preserve"> </w:t>
      </w:r>
      <w:r w:rsidR="00D63ED0" w:rsidRPr="00DA770F">
        <w:rPr>
          <w:sz w:val="20"/>
          <w:szCs w:val="20"/>
        </w:rPr>
        <w:t>The week</w:t>
      </w:r>
      <w:r w:rsidR="00D63ED0" w:rsidRPr="00DA770F">
        <w:rPr>
          <w:b/>
          <w:sz w:val="20"/>
          <w:szCs w:val="20"/>
        </w:rPr>
        <w:t xml:space="preserve"> </w:t>
      </w:r>
      <w:r w:rsidR="00D63ED0" w:rsidRPr="00DA770F">
        <w:rPr>
          <w:sz w:val="20"/>
          <w:szCs w:val="20"/>
        </w:rPr>
        <w:t xml:space="preserve">after you receive your ATAR is generally known as </w:t>
      </w:r>
      <w:r w:rsidR="00D63ED0" w:rsidRPr="00DA770F">
        <w:rPr>
          <w:b/>
          <w:sz w:val="20"/>
          <w:szCs w:val="20"/>
        </w:rPr>
        <w:t>Change of Preference (COP) week</w:t>
      </w:r>
      <w:r w:rsidR="00D63ED0" w:rsidRPr="00DA770F">
        <w:rPr>
          <w:sz w:val="20"/>
          <w:szCs w:val="20"/>
        </w:rPr>
        <w:t xml:space="preserve"> (Mon 12 – noon on Tues 20 December). During this time tertiary institutions run </w:t>
      </w:r>
      <w:r w:rsidR="00D63ED0" w:rsidRPr="00DA770F">
        <w:rPr>
          <w:b/>
          <w:sz w:val="20"/>
          <w:szCs w:val="20"/>
        </w:rPr>
        <w:t>information sessions, COP Expos</w:t>
      </w:r>
      <w:r w:rsidR="00D63ED0" w:rsidRPr="00DA770F">
        <w:rPr>
          <w:sz w:val="20"/>
          <w:szCs w:val="20"/>
        </w:rPr>
        <w:t xml:space="preserve">, offer </w:t>
      </w:r>
      <w:r w:rsidR="00D63ED0" w:rsidRPr="00DA770F">
        <w:rPr>
          <w:b/>
          <w:sz w:val="20"/>
          <w:szCs w:val="20"/>
        </w:rPr>
        <w:t>phone assistance</w:t>
      </w:r>
      <w:r w:rsidR="00D63ED0" w:rsidRPr="00DA770F">
        <w:rPr>
          <w:sz w:val="20"/>
          <w:szCs w:val="20"/>
        </w:rPr>
        <w:t xml:space="preserve">, and will help you in any way they can. You can also obtain </w:t>
      </w:r>
      <w:r w:rsidR="00D63ED0" w:rsidRPr="00DA770F">
        <w:rPr>
          <w:b/>
          <w:sz w:val="20"/>
          <w:szCs w:val="20"/>
        </w:rPr>
        <w:t>assistance at school</w:t>
      </w:r>
      <w:r w:rsidR="00D63ED0" w:rsidRPr="00DA770F">
        <w:rPr>
          <w:sz w:val="20"/>
          <w:szCs w:val="20"/>
        </w:rPr>
        <w:t xml:space="preserve">. These institutions are offering the following (check online for more details)  </w:t>
      </w:r>
    </w:p>
    <w:p w:rsidR="00D63ED0" w:rsidRPr="00E85B79"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Australian Catholic University </w:t>
      </w:r>
      <w:r w:rsidRPr="00DA770F">
        <w:rPr>
          <w:sz w:val="20"/>
          <w:szCs w:val="20"/>
        </w:rPr>
        <w:t xml:space="preserve">– </w:t>
      </w:r>
      <w:r w:rsidRPr="00DA770F">
        <w:rPr>
          <w:b/>
          <w:sz w:val="20"/>
          <w:szCs w:val="20"/>
        </w:rPr>
        <w:t>Hotline</w:t>
      </w:r>
      <w:r w:rsidRPr="00DA770F">
        <w:rPr>
          <w:sz w:val="20"/>
          <w:szCs w:val="20"/>
        </w:rPr>
        <w:t>: 1300 ASK ACU (1300 275 228)</w:t>
      </w:r>
      <w:r w:rsidR="00E85B79">
        <w:rPr>
          <w:sz w:val="20"/>
          <w:szCs w:val="20"/>
        </w:rPr>
        <w:t xml:space="preserve">; </w:t>
      </w:r>
      <w:r w:rsidR="00E85B79" w:rsidRPr="00685DB6">
        <w:rPr>
          <w:rFonts w:ascii="Calibri" w:hAnsi="Calibri"/>
          <w:b/>
          <w:sz w:val="20"/>
          <w:szCs w:val="20"/>
          <w:shd w:val="clear" w:color="auto" w:fill="FFFFFF"/>
        </w:rPr>
        <w:t>COP event</w:t>
      </w:r>
      <w:r w:rsidR="00E85B79" w:rsidRPr="00E85B79">
        <w:rPr>
          <w:rFonts w:ascii="Calibri" w:hAnsi="Calibri"/>
          <w:sz w:val="20"/>
          <w:szCs w:val="20"/>
          <w:shd w:val="clear" w:color="auto" w:fill="FFFFFF"/>
        </w:rPr>
        <w:t xml:space="preserve"> on Tuesday 13</w:t>
      </w:r>
      <w:r w:rsidR="00E85B79" w:rsidRPr="00E85B79">
        <w:rPr>
          <w:rFonts w:ascii="Calibri" w:hAnsi="Calibri"/>
          <w:sz w:val="20"/>
          <w:szCs w:val="20"/>
          <w:shd w:val="clear" w:color="auto" w:fill="FFFFFF"/>
          <w:vertAlign w:val="superscript"/>
        </w:rPr>
        <w:t>th</w:t>
      </w:r>
      <w:r w:rsidR="00E85B79" w:rsidRPr="00E85B79">
        <w:rPr>
          <w:rStyle w:val="apple-converted-space"/>
          <w:rFonts w:ascii="Calibri" w:hAnsi="Calibri"/>
          <w:sz w:val="20"/>
          <w:szCs w:val="20"/>
          <w:shd w:val="clear" w:color="auto" w:fill="FFFFFF"/>
        </w:rPr>
        <w:t> </w:t>
      </w:r>
      <w:r w:rsidR="00E85B79" w:rsidRPr="00E85B79">
        <w:rPr>
          <w:rFonts w:ascii="Calibri" w:hAnsi="Calibri"/>
          <w:sz w:val="20"/>
          <w:szCs w:val="20"/>
          <w:shd w:val="clear" w:color="auto" w:fill="FFFFFF"/>
        </w:rPr>
        <w:t>December.</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Box Hill Institute</w:t>
      </w:r>
      <w:r w:rsidRPr="00DA770F">
        <w:rPr>
          <w:sz w:val="20"/>
          <w:szCs w:val="20"/>
        </w:rPr>
        <w:t xml:space="preserve"> – </w:t>
      </w:r>
      <w:r w:rsidRPr="00DA770F">
        <w:rPr>
          <w:b/>
          <w:sz w:val="20"/>
          <w:szCs w:val="20"/>
        </w:rPr>
        <w:t>Hotline</w:t>
      </w:r>
      <w:r w:rsidRPr="00DA770F">
        <w:rPr>
          <w:sz w:val="20"/>
          <w:szCs w:val="20"/>
        </w:rPr>
        <w:t xml:space="preserve">: 1300 BOX HILL (1300 269 445); 5-7pm, </w:t>
      </w:r>
      <w:r w:rsidRPr="00DA770F">
        <w:rPr>
          <w:b/>
          <w:sz w:val="20"/>
          <w:szCs w:val="20"/>
        </w:rPr>
        <w:t>COP Night</w:t>
      </w:r>
      <w:r w:rsidRPr="00DA770F">
        <w:rPr>
          <w:sz w:val="20"/>
          <w:szCs w:val="20"/>
        </w:rPr>
        <w:t xml:space="preserve"> 14 December (all campuses)</w:t>
      </w:r>
      <w:r w:rsidR="004553AC">
        <w:rPr>
          <w:sz w:val="20"/>
          <w:szCs w:val="20"/>
        </w:rPr>
        <w:t xml:space="preserve">             (cont.)</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Charles Sturt </w:t>
      </w:r>
      <w:r w:rsidR="00BE6335">
        <w:rPr>
          <w:b/>
          <w:sz w:val="20"/>
          <w:szCs w:val="20"/>
        </w:rPr>
        <w:t xml:space="preserve">(NSW) </w:t>
      </w:r>
      <w:r w:rsidRPr="00DA770F">
        <w:rPr>
          <w:sz w:val="20"/>
          <w:szCs w:val="20"/>
        </w:rPr>
        <w:t xml:space="preserve">– </w:t>
      </w:r>
      <w:r w:rsidRPr="00DA770F">
        <w:rPr>
          <w:b/>
          <w:sz w:val="20"/>
          <w:szCs w:val="20"/>
        </w:rPr>
        <w:t>Hotline</w:t>
      </w:r>
      <w:r w:rsidRPr="00DA770F">
        <w:rPr>
          <w:sz w:val="20"/>
          <w:szCs w:val="20"/>
        </w:rPr>
        <w:t>: 1800 334 733</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lastRenderedPageBreak/>
        <w:t>Chisholm</w:t>
      </w:r>
      <w:r w:rsidRPr="00DA770F">
        <w:rPr>
          <w:sz w:val="20"/>
          <w:szCs w:val="20"/>
        </w:rPr>
        <w:t xml:space="preserve"> – </w:t>
      </w:r>
      <w:r w:rsidRPr="00DA770F">
        <w:rPr>
          <w:b/>
          <w:sz w:val="20"/>
          <w:szCs w:val="20"/>
        </w:rPr>
        <w:t>Hotline</w:t>
      </w:r>
      <w:r w:rsidRPr="00DA770F">
        <w:rPr>
          <w:sz w:val="20"/>
          <w:szCs w:val="20"/>
        </w:rPr>
        <w:t>: 1300 244 746</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Deakin </w:t>
      </w:r>
      <w:r w:rsidRPr="00DA770F">
        <w:rPr>
          <w:sz w:val="20"/>
          <w:szCs w:val="20"/>
        </w:rPr>
        <w:t xml:space="preserve">– </w:t>
      </w:r>
      <w:r w:rsidRPr="00DA770F">
        <w:rPr>
          <w:b/>
          <w:sz w:val="20"/>
          <w:szCs w:val="20"/>
        </w:rPr>
        <w:t>Hotline</w:t>
      </w:r>
      <w:r w:rsidRPr="00DA770F">
        <w:rPr>
          <w:sz w:val="20"/>
          <w:szCs w:val="20"/>
        </w:rPr>
        <w:t xml:space="preserve">: 1300 DEGREE (1300 334 733); </w:t>
      </w:r>
      <w:r w:rsidRPr="00DA770F">
        <w:rPr>
          <w:b/>
          <w:sz w:val="20"/>
          <w:szCs w:val="20"/>
        </w:rPr>
        <w:t>Chat online with staff and ask questions:</w:t>
      </w:r>
      <w:r w:rsidRPr="00DA770F">
        <w:rPr>
          <w:sz w:val="20"/>
          <w:szCs w:val="20"/>
        </w:rPr>
        <w:t xml:space="preserve"> </w:t>
      </w:r>
      <w:hyperlink r:id="rId9" w:history="1">
        <w:r w:rsidRPr="00DA770F">
          <w:rPr>
            <w:rStyle w:val="Hyperlink"/>
            <w:sz w:val="20"/>
            <w:szCs w:val="20"/>
          </w:rPr>
          <w:t>http://choose.deakin.edu.au/</w:t>
        </w:r>
      </w:hyperlink>
      <w:r w:rsidRPr="00DA770F">
        <w:rPr>
          <w:sz w:val="20"/>
          <w:szCs w:val="20"/>
        </w:rPr>
        <w:t xml:space="preserve">; </w:t>
      </w:r>
      <w:r w:rsidRPr="00DA770F">
        <w:rPr>
          <w:b/>
          <w:sz w:val="20"/>
          <w:szCs w:val="20"/>
        </w:rPr>
        <w:t>Information Evenings</w:t>
      </w:r>
      <w:r w:rsidRPr="00DA770F">
        <w:rPr>
          <w:sz w:val="20"/>
          <w:szCs w:val="20"/>
        </w:rPr>
        <w:t xml:space="preserve">: 4-7pm, 15 December, Level 2, Building BC, </w:t>
      </w:r>
      <w:r w:rsidRPr="00DA770F">
        <w:rPr>
          <w:b/>
          <w:sz w:val="20"/>
          <w:szCs w:val="20"/>
        </w:rPr>
        <w:t>Burwood Campus</w:t>
      </w:r>
      <w:r w:rsidRPr="00DA770F">
        <w:rPr>
          <w:sz w:val="20"/>
          <w:szCs w:val="20"/>
        </w:rPr>
        <w:t>; 4-7pm, 16 December</w:t>
      </w:r>
      <w:r w:rsidR="00C17F7D">
        <w:rPr>
          <w:sz w:val="20"/>
          <w:szCs w:val="20"/>
        </w:rPr>
        <w:t>,</w:t>
      </w:r>
      <w:r w:rsidRPr="00DA770F">
        <w:rPr>
          <w:sz w:val="20"/>
          <w:szCs w:val="20"/>
        </w:rPr>
        <w:t xml:space="preserve"> 1 Gheringhap St, </w:t>
      </w:r>
      <w:r w:rsidRPr="00DA770F">
        <w:rPr>
          <w:b/>
          <w:sz w:val="20"/>
          <w:szCs w:val="20"/>
        </w:rPr>
        <w:t>Geelong Waterfront Campus; Register</w:t>
      </w:r>
      <w:r w:rsidRPr="00DA770F">
        <w:rPr>
          <w:sz w:val="20"/>
          <w:szCs w:val="20"/>
        </w:rPr>
        <w:t xml:space="preserve">: </w:t>
      </w:r>
      <w:hyperlink r:id="rId10" w:history="1">
        <w:r w:rsidRPr="00DA770F">
          <w:rPr>
            <w:rStyle w:val="Hyperlink"/>
            <w:sz w:val="20"/>
            <w:szCs w:val="20"/>
          </w:rPr>
          <w:t>http://choose.deakin.edu.au/</w:t>
        </w:r>
      </w:hyperlink>
      <w:r w:rsidRPr="00DA770F">
        <w:rPr>
          <w:b/>
          <w:sz w:val="20"/>
          <w:szCs w:val="20"/>
        </w:rPr>
        <w:t xml:space="preserve"> </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Federation </w:t>
      </w:r>
      <w:r w:rsidRPr="00DA770F">
        <w:rPr>
          <w:sz w:val="20"/>
          <w:szCs w:val="20"/>
        </w:rPr>
        <w:t xml:space="preserve"> </w:t>
      </w:r>
      <w:r w:rsidRPr="00DA770F">
        <w:rPr>
          <w:b/>
          <w:sz w:val="20"/>
          <w:szCs w:val="20"/>
        </w:rPr>
        <w:t>- Hotline</w:t>
      </w:r>
      <w:r w:rsidRPr="00DA770F">
        <w:rPr>
          <w:sz w:val="20"/>
          <w:szCs w:val="20"/>
        </w:rPr>
        <w:t>: 1800 333 864</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Holmesglen</w:t>
      </w:r>
      <w:r w:rsidRPr="00DA770F">
        <w:rPr>
          <w:sz w:val="20"/>
          <w:szCs w:val="20"/>
        </w:rPr>
        <w:t xml:space="preserve"> – </w:t>
      </w:r>
      <w:r w:rsidRPr="00DA770F">
        <w:rPr>
          <w:b/>
          <w:sz w:val="20"/>
          <w:szCs w:val="20"/>
        </w:rPr>
        <w:t>Hotline</w:t>
      </w:r>
      <w:r w:rsidRPr="00DA770F">
        <w:rPr>
          <w:sz w:val="20"/>
          <w:szCs w:val="20"/>
        </w:rPr>
        <w:t>: 1300 693 888</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Kangan </w:t>
      </w:r>
      <w:r w:rsidRPr="00DA770F">
        <w:rPr>
          <w:sz w:val="20"/>
          <w:szCs w:val="20"/>
        </w:rPr>
        <w:t xml:space="preserve">– </w:t>
      </w:r>
      <w:r w:rsidRPr="00DA770F">
        <w:rPr>
          <w:b/>
          <w:sz w:val="20"/>
          <w:szCs w:val="20"/>
        </w:rPr>
        <w:t>Hotline</w:t>
      </w:r>
      <w:r w:rsidRPr="00DA770F">
        <w:rPr>
          <w:sz w:val="20"/>
          <w:szCs w:val="20"/>
        </w:rPr>
        <w:t>: 13 8233</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La Trobe</w:t>
      </w:r>
      <w:r w:rsidRPr="00DA770F">
        <w:rPr>
          <w:sz w:val="20"/>
          <w:szCs w:val="20"/>
        </w:rPr>
        <w:t xml:space="preserve"> – </w:t>
      </w:r>
      <w:r w:rsidRPr="00DA770F">
        <w:rPr>
          <w:b/>
          <w:sz w:val="20"/>
          <w:szCs w:val="20"/>
        </w:rPr>
        <w:t>Hotline</w:t>
      </w:r>
      <w:r w:rsidRPr="00DA770F">
        <w:rPr>
          <w:sz w:val="20"/>
          <w:szCs w:val="20"/>
        </w:rPr>
        <w:t xml:space="preserve">: 1300 135 045; </w:t>
      </w:r>
      <w:r w:rsidRPr="00DA770F">
        <w:rPr>
          <w:b/>
          <w:sz w:val="20"/>
          <w:szCs w:val="20"/>
        </w:rPr>
        <w:t>Advisory Day:</w:t>
      </w:r>
      <w:r w:rsidRPr="00DA770F">
        <w:rPr>
          <w:sz w:val="20"/>
          <w:szCs w:val="20"/>
        </w:rPr>
        <w:t xml:space="preserve"> Tues 13 December (Bundoora 10am-2pm), (Bendigo 11am-2pm).</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Melbourne Polytechnic</w:t>
      </w:r>
      <w:r w:rsidRPr="00DA770F">
        <w:rPr>
          <w:sz w:val="20"/>
          <w:szCs w:val="20"/>
        </w:rPr>
        <w:t xml:space="preserve"> – </w:t>
      </w:r>
      <w:r w:rsidRPr="00DA770F">
        <w:rPr>
          <w:b/>
          <w:sz w:val="20"/>
          <w:szCs w:val="20"/>
        </w:rPr>
        <w:t>Hotline</w:t>
      </w:r>
      <w:r w:rsidRPr="00DA770F">
        <w:rPr>
          <w:sz w:val="20"/>
          <w:szCs w:val="20"/>
        </w:rPr>
        <w:t>: 9269 1200</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Monash</w:t>
      </w:r>
      <w:r w:rsidRPr="00DA770F">
        <w:rPr>
          <w:sz w:val="20"/>
          <w:szCs w:val="20"/>
        </w:rPr>
        <w:t xml:space="preserve"> – </w:t>
      </w:r>
      <w:r w:rsidRPr="00DA770F">
        <w:rPr>
          <w:b/>
          <w:sz w:val="20"/>
          <w:szCs w:val="20"/>
        </w:rPr>
        <w:t>COP Expo</w:t>
      </w:r>
      <w:r w:rsidRPr="00DA770F">
        <w:rPr>
          <w:sz w:val="20"/>
          <w:szCs w:val="20"/>
        </w:rPr>
        <w:t xml:space="preserve">: 3-7pm, Wed 14 December, Building H, Caulfield campus, 900 Dandenong Rd, Caulfield East; </w:t>
      </w:r>
      <w:r w:rsidRPr="00DA770F">
        <w:rPr>
          <w:b/>
          <w:sz w:val="20"/>
          <w:szCs w:val="20"/>
        </w:rPr>
        <w:t>COP Hotline</w:t>
      </w:r>
      <w:r w:rsidRPr="00DA770F">
        <w:rPr>
          <w:sz w:val="20"/>
          <w:szCs w:val="20"/>
        </w:rPr>
        <w:t xml:space="preserve">: 1800 MONASH (1800 666 274); </w:t>
      </w:r>
      <w:r w:rsidRPr="00DA770F">
        <w:rPr>
          <w:b/>
          <w:sz w:val="20"/>
          <w:szCs w:val="20"/>
        </w:rPr>
        <w:t>see</w:t>
      </w:r>
      <w:r w:rsidRPr="00DA770F">
        <w:rPr>
          <w:sz w:val="20"/>
          <w:szCs w:val="20"/>
        </w:rPr>
        <w:t xml:space="preserve"> </w:t>
      </w:r>
      <w:hyperlink r:id="rId11" w:history="1">
        <w:r w:rsidRPr="00DA770F">
          <w:rPr>
            <w:rStyle w:val="Hyperlink"/>
            <w:sz w:val="20"/>
            <w:szCs w:val="20"/>
          </w:rPr>
          <w:t>www.study.monash</w:t>
        </w:r>
      </w:hyperlink>
      <w:r w:rsidRPr="00DA770F">
        <w:rPr>
          <w:sz w:val="20"/>
          <w:szCs w:val="20"/>
        </w:rPr>
        <w:t xml:space="preserve"> </w:t>
      </w:r>
    </w:p>
    <w:p w:rsidR="00D63ED0" w:rsidRPr="00DA770F" w:rsidRDefault="00263A1C"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Pr>
          <w:noProof/>
          <w:sz w:val="20"/>
          <w:szCs w:val="20"/>
          <w:lang w:eastAsia="en-AU"/>
        </w:rPr>
        <w:drawing>
          <wp:anchor distT="0" distB="0" distL="114300" distR="114300" simplePos="0" relativeHeight="251667456" behindDoc="1" locked="0" layoutInCell="1" allowOverlap="1" wp14:anchorId="7830133A" wp14:editId="675E8790">
            <wp:simplePos x="0" y="0"/>
            <wp:positionH relativeFrom="column">
              <wp:posOffset>5080</wp:posOffset>
            </wp:positionH>
            <wp:positionV relativeFrom="paragraph">
              <wp:posOffset>183515</wp:posOffset>
            </wp:positionV>
            <wp:extent cx="733425" cy="752475"/>
            <wp:effectExtent l="0" t="0" r="9525" b="9525"/>
            <wp:wrapTight wrapText="bothSides">
              <wp:wrapPolygon edited="0">
                <wp:start x="0" y="0"/>
                <wp:lineTo x="0" y="21327"/>
                <wp:lineTo x="21319" y="21327"/>
                <wp:lineTo x="21319" y="0"/>
                <wp:lineTo x="0" y="0"/>
              </wp:wrapPolygon>
            </wp:wrapTight>
            <wp:docPr id="14" name="Picture 14" descr="C:\Users\walkermr\AppData\Local\Microsoft\Windows\Temporary Internet Files\Content.IE5\7E96CIC4\set-simple-phone-icon-vector-illustration-43117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lkermr\AppData\Local\Microsoft\Windows\Temporary Internet Files\Content.IE5\7E96CIC4\set-simple-phone-icon-vector-illustration-4311708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A770F">
        <w:rPr>
          <w:b/>
          <w:sz w:val="20"/>
          <w:szCs w:val="20"/>
        </w:rPr>
        <w:t>RMIT</w:t>
      </w:r>
      <w:r w:rsidR="00D63ED0" w:rsidRPr="00DA770F">
        <w:rPr>
          <w:sz w:val="20"/>
          <w:szCs w:val="20"/>
        </w:rPr>
        <w:t xml:space="preserve"> – </w:t>
      </w:r>
      <w:r w:rsidR="00D63ED0" w:rsidRPr="00DA770F">
        <w:rPr>
          <w:b/>
          <w:sz w:val="20"/>
          <w:szCs w:val="20"/>
        </w:rPr>
        <w:t>Hotline</w:t>
      </w:r>
      <w:r w:rsidR="00D63ED0" w:rsidRPr="00DA770F">
        <w:rPr>
          <w:sz w:val="20"/>
          <w:szCs w:val="20"/>
        </w:rPr>
        <w:t xml:space="preserve">: 9925 2260; </w:t>
      </w:r>
      <w:r w:rsidR="00D63ED0" w:rsidRPr="00DA770F">
        <w:rPr>
          <w:b/>
          <w:sz w:val="20"/>
          <w:szCs w:val="20"/>
        </w:rPr>
        <w:t>Visit</w:t>
      </w:r>
      <w:r w:rsidR="00D63ED0" w:rsidRPr="00DA770F">
        <w:rPr>
          <w:sz w:val="20"/>
          <w:szCs w:val="20"/>
        </w:rPr>
        <w:t xml:space="preserve"> Info Corner, 330 Swanston St, Melbourne (Cnr. La Trobe St); </w:t>
      </w:r>
      <w:r w:rsidR="00D63ED0" w:rsidRPr="00DA770F">
        <w:rPr>
          <w:b/>
          <w:sz w:val="20"/>
          <w:szCs w:val="20"/>
        </w:rPr>
        <w:t>COP Expos</w:t>
      </w:r>
      <w:r w:rsidR="00D63ED0" w:rsidRPr="00DA770F">
        <w:rPr>
          <w:sz w:val="20"/>
          <w:szCs w:val="20"/>
        </w:rPr>
        <w:t xml:space="preserve">: Arts, Design, Communication, Justice, International </w:t>
      </w:r>
      <w:r w:rsidR="00C17F7D">
        <w:rPr>
          <w:sz w:val="20"/>
          <w:szCs w:val="20"/>
        </w:rPr>
        <w:t>and</w:t>
      </w:r>
      <w:r w:rsidR="00D63ED0" w:rsidRPr="00DA770F">
        <w:rPr>
          <w:sz w:val="20"/>
          <w:szCs w:val="20"/>
        </w:rPr>
        <w:t xml:space="preserve"> Community Services courses 11am-1pm, 14 Dec; Business courses 3-5pm, 14 Dec; Science, Engineering</w:t>
      </w:r>
      <w:r w:rsidR="00C17F7D">
        <w:rPr>
          <w:sz w:val="20"/>
          <w:szCs w:val="20"/>
        </w:rPr>
        <w:t xml:space="preserve"> and</w:t>
      </w:r>
      <w:r w:rsidR="00D63ED0" w:rsidRPr="00DA770F">
        <w:rPr>
          <w:sz w:val="20"/>
          <w:szCs w:val="20"/>
        </w:rPr>
        <w:t xml:space="preserve"> Health courses 11am-1pm, 15 December; </w:t>
      </w:r>
      <w:hyperlink r:id="rId13" w:history="1">
        <w:r w:rsidR="00D63ED0" w:rsidRPr="00DA770F">
          <w:rPr>
            <w:rStyle w:val="Hyperlink"/>
            <w:sz w:val="20"/>
            <w:szCs w:val="20"/>
          </w:rPr>
          <w:t>http://inspired.rmit.edu.au</w:t>
        </w:r>
      </w:hyperlink>
      <w:r w:rsidR="00D63ED0" w:rsidRPr="00DA770F">
        <w:rPr>
          <w:sz w:val="20"/>
          <w:szCs w:val="20"/>
        </w:rPr>
        <w:t xml:space="preserve"> .</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Swinburne</w:t>
      </w:r>
      <w:r w:rsidRPr="00DA770F">
        <w:rPr>
          <w:sz w:val="20"/>
          <w:szCs w:val="20"/>
        </w:rPr>
        <w:t xml:space="preserve"> –</w:t>
      </w:r>
      <w:r w:rsidR="00A04F60">
        <w:rPr>
          <w:sz w:val="20"/>
          <w:szCs w:val="20"/>
        </w:rPr>
        <w:t xml:space="preserve"> </w:t>
      </w:r>
      <w:r w:rsidRPr="00DA770F">
        <w:rPr>
          <w:b/>
          <w:sz w:val="20"/>
          <w:szCs w:val="20"/>
        </w:rPr>
        <w:t>Hotline</w:t>
      </w:r>
      <w:r w:rsidRPr="00DA770F">
        <w:rPr>
          <w:sz w:val="20"/>
          <w:szCs w:val="20"/>
        </w:rPr>
        <w:t xml:space="preserve">: 1300 275 794; </w:t>
      </w:r>
      <w:r w:rsidRPr="00A04F60">
        <w:rPr>
          <w:b/>
          <w:sz w:val="20"/>
          <w:szCs w:val="20"/>
        </w:rPr>
        <w:t xml:space="preserve">COP </w:t>
      </w:r>
      <w:r w:rsidRPr="008A57A3">
        <w:rPr>
          <w:b/>
          <w:sz w:val="20"/>
          <w:szCs w:val="20"/>
        </w:rPr>
        <w:t>Expo</w:t>
      </w:r>
      <w:r w:rsidRPr="00DA770F">
        <w:rPr>
          <w:sz w:val="20"/>
          <w:szCs w:val="20"/>
        </w:rPr>
        <w:t xml:space="preserve">: 11am-4pm, 14 Dec (Hawthorn campus); </w:t>
      </w:r>
      <w:r w:rsidRPr="00DA770F">
        <w:rPr>
          <w:b/>
          <w:sz w:val="20"/>
          <w:szCs w:val="20"/>
        </w:rPr>
        <w:t>See</w:t>
      </w:r>
      <w:r w:rsidRPr="00DA770F">
        <w:rPr>
          <w:sz w:val="20"/>
          <w:szCs w:val="20"/>
        </w:rPr>
        <w:t xml:space="preserve">:   </w:t>
      </w:r>
      <w:hyperlink r:id="rId14" w:history="1">
        <w:r w:rsidRPr="00DA770F">
          <w:rPr>
            <w:rStyle w:val="Hyperlink"/>
            <w:sz w:val="20"/>
            <w:szCs w:val="20"/>
          </w:rPr>
          <w:t>www.swinburne.edu.au/choose</w:t>
        </w:r>
      </w:hyperlink>
      <w:r w:rsidRPr="00DA770F">
        <w:rPr>
          <w:sz w:val="20"/>
          <w:szCs w:val="20"/>
        </w:rPr>
        <w:t xml:space="preserve">. </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University of Melbourne</w:t>
      </w:r>
      <w:r w:rsidRPr="00DA770F">
        <w:rPr>
          <w:sz w:val="20"/>
          <w:szCs w:val="20"/>
        </w:rPr>
        <w:t xml:space="preserve"> –</w:t>
      </w:r>
      <w:r w:rsidR="00F21954">
        <w:rPr>
          <w:sz w:val="20"/>
          <w:szCs w:val="20"/>
        </w:rPr>
        <w:t xml:space="preserve"> </w:t>
      </w:r>
      <w:r w:rsidRPr="00F21954">
        <w:rPr>
          <w:b/>
          <w:sz w:val="20"/>
          <w:szCs w:val="20"/>
        </w:rPr>
        <w:t>Hotl</w:t>
      </w:r>
      <w:r w:rsidRPr="00DA770F">
        <w:rPr>
          <w:b/>
          <w:sz w:val="20"/>
          <w:szCs w:val="20"/>
        </w:rPr>
        <w:t>ine</w:t>
      </w:r>
      <w:r w:rsidRPr="00DA770F">
        <w:rPr>
          <w:sz w:val="20"/>
          <w:szCs w:val="20"/>
        </w:rPr>
        <w:t xml:space="preserve">: 13 MELB (13 6352), email </w:t>
      </w:r>
      <w:hyperlink r:id="rId15" w:history="1">
        <w:r w:rsidRPr="00DA770F">
          <w:rPr>
            <w:rStyle w:val="Hyperlink"/>
            <w:sz w:val="20"/>
            <w:szCs w:val="20"/>
          </w:rPr>
          <w:t>13MELB@unimelb.edu.au</w:t>
        </w:r>
      </w:hyperlink>
      <w:r w:rsidRPr="00DA770F">
        <w:rPr>
          <w:sz w:val="20"/>
          <w:szCs w:val="20"/>
        </w:rPr>
        <w:t xml:space="preserve">  </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Victoria</w:t>
      </w:r>
      <w:r w:rsidRPr="00DA770F">
        <w:rPr>
          <w:sz w:val="20"/>
          <w:szCs w:val="20"/>
        </w:rPr>
        <w:t xml:space="preserve"> – </w:t>
      </w:r>
      <w:r w:rsidRPr="00DA770F">
        <w:rPr>
          <w:b/>
          <w:sz w:val="20"/>
          <w:szCs w:val="20"/>
        </w:rPr>
        <w:t>Hotline</w:t>
      </w:r>
      <w:r w:rsidRPr="00DA770F">
        <w:rPr>
          <w:sz w:val="20"/>
          <w:szCs w:val="20"/>
        </w:rPr>
        <w:t xml:space="preserve">: 1300 VIC UNI (1300 842 864); </w:t>
      </w:r>
      <w:r w:rsidRPr="00DA770F">
        <w:rPr>
          <w:b/>
          <w:sz w:val="20"/>
          <w:szCs w:val="20"/>
        </w:rPr>
        <w:t>Book</w:t>
      </w:r>
      <w:r w:rsidR="006F4CF1">
        <w:rPr>
          <w:b/>
          <w:sz w:val="20"/>
          <w:szCs w:val="20"/>
        </w:rPr>
        <w:t xml:space="preserve"> an</w:t>
      </w:r>
      <w:r w:rsidRPr="00DA770F">
        <w:rPr>
          <w:b/>
          <w:sz w:val="20"/>
          <w:szCs w:val="20"/>
        </w:rPr>
        <w:t xml:space="preserve"> appointment</w:t>
      </w:r>
      <w:r w:rsidRPr="00DA770F">
        <w:rPr>
          <w:sz w:val="20"/>
          <w:szCs w:val="20"/>
        </w:rPr>
        <w:t xml:space="preserve">: </w:t>
      </w:r>
      <w:hyperlink r:id="rId16" w:history="1">
        <w:r w:rsidRPr="00DA770F">
          <w:rPr>
            <w:rStyle w:val="Hyperlink"/>
            <w:sz w:val="20"/>
            <w:szCs w:val="20"/>
          </w:rPr>
          <w:t>www.vu.edu.au/change</w:t>
        </w:r>
      </w:hyperlink>
      <w:r w:rsidRPr="00DA770F">
        <w:rPr>
          <w:sz w:val="20"/>
          <w:szCs w:val="20"/>
        </w:rPr>
        <w:t xml:space="preserve">; </w:t>
      </w:r>
      <w:r w:rsidRPr="00DA770F">
        <w:rPr>
          <w:b/>
          <w:sz w:val="20"/>
          <w:szCs w:val="20"/>
        </w:rPr>
        <w:t>COP Expo</w:t>
      </w:r>
      <w:r w:rsidRPr="00DA770F">
        <w:rPr>
          <w:sz w:val="20"/>
          <w:szCs w:val="20"/>
        </w:rPr>
        <w:t>: 3.30-6.30pm, 14 December (Footscray Park)</w:t>
      </w:r>
    </w:p>
    <w:p w:rsidR="00D63ED0" w:rsidRPr="00DA770F" w:rsidRDefault="00D63ED0" w:rsidP="00D63ED0">
      <w:pPr>
        <w:pStyle w:val="NoSpacing"/>
        <w:numPr>
          <w:ilvl w:val="0"/>
          <w:numId w:val="2"/>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 xml:space="preserve">William Angliss </w:t>
      </w:r>
      <w:r w:rsidRPr="00DA770F">
        <w:rPr>
          <w:sz w:val="20"/>
          <w:szCs w:val="20"/>
        </w:rPr>
        <w:t xml:space="preserve">– </w:t>
      </w:r>
      <w:r w:rsidRPr="00DA770F">
        <w:rPr>
          <w:b/>
          <w:sz w:val="20"/>
          <w:szCs w:val="20"/>
        </w:rPr>
        <w:t>Hotline</w:t>
      </w:r>
      <w:r w:rsidRPr="00DA770F">
        <w:rPr>
          <w:sz w:val="20"/>
          <w:szCs w:val="20"/>
        </w:rPr>
        <w:t>: 1300 ANGLISS (1300 264 547)</w:t>
      </w:r>
    </w:p>
    <w:p w:rsidR="00D63ED0" w:rsidRDefault="00D63ED0" w:rsidP="00D63ED0">
      <w:pPr>
        <w:pStyle w:val="NoSpacing"/>
        <w:numPr>
          <w:ilvl w:val="0"/>
          <w:numId w:val="5"/>
        </w:numPr>
        <w:jc w:val="both"/>
        <w:rPr>
          <w:sz w:val="24"/>
          <w:szCs w:val="24"/>
        </w:rPr>
      </w:pPr>
      <w:r w:rsidRPr="00D02D71">
        <w:rPr>
          <w:b/>
          <w:sz w:val="24"/>
          <w:szCs w:val="24"/>
        </w:rPr>
        <w:t xml:space="preserve">UNIVERSITY OF MELBOURNE NEWS </w:t>
      </w:r>
      <w:r>
        <w:rPr>
          <w:sz w:val="24"/>
          <w:szCs w:val="24"/>
        </w:rPr>
        <w:t>–</w:t>
      </w:r>
      <w:r w:rsidRPr="00D02D71">
        <w:rPr>
          <w:sz w:val="24"/>
          <w:szCs w:val="24"/>
        </w:rPr>
        <w:t xml:space="preserve"> </w:t>
      </w:r>
    </w:p>
    <w:p w:rsidR="00D63ED0" w:rsidRDefault="008C55E8" w:rsidP="00D63ED0">
      <w:pPr>
        <w:pStyle w:val="NoSpacing"/>
        <w:numPr>
          <w:ilvl w:val="0"/>
          <w:numId w:val="4"/>
        </w:numPr>
        <w:jc w:val="both"/>
        <w:rPr>
          <w:sz w:val="20"/>
          <w:szCs w:val="20"/>
        </w:rPr>
      </w:pPr>
      <w:r>
        <w:rPr>
          <w:noProof/>
          <w:sz w:val="20"/>
          <w:szCs w:val="20"/>
          <w:lang w:eastAsia="en-AU"/>
        </w:rPr>
        <w:drawing>
          <wp:anchor distT="0" distB="0" distL="114300" distR="114300" simplePos="0" relativeHeight="251668480" behindDoc="1" locked="0" layoutInCell="1" allowOverlap="1" wp14:anchorId="57662E3A" wp14:editId="06085285">
            <wp:simplePos x="0" y="0"/>
            <wp:positionH relativeFrom="column">
              <wp:posOffset>1729105</wp:posOffset>
            </wp:positionH>
            <wp:positionV relativeFrom="paragraph">
              <wp:posOffset>27940</wp:posOffset>
            </wp:positionV>
            <wp:extent cx="942975" cy="819150"/>
            <wp:effectExtent l="0" t="0" r="9525" b="0"/>
            <wp:wrapTight wrapText="bothSides">
              <wp:wrapPolygon edited="0">
                <wp:start x="0" y="0"/>
                <wp:lineTo x="0" y="21098"/>
                <wp:lineTo x="21382" y="21098"/>
                <wp:lineTo x="21382" y="0"/>
                <wp:lineTo x="0" y="0"/>
              </wp:wrapPolygon>
            </wp:wrapTight>
            <wp:docPr id="15" name="Picture 15" descr="C:\Users\walkermr\AppData\Local\Microsoft\Windows\Temporary Internet Files\Content.IE5\7E96CIC4\transparenc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alkermr\AppData\Local\Microsoft\Windows\Temporary Internet Files\Content.IE5\7E96CIC4\transparency[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02D71">
        <w:rPr>
          <w:b/>
        </w:rPr>
        <w:t>TRANSPARENCY OF OFFERS AND ATARS’</w:t>
      </w:r>
      <w:r w:rsidR="00D63ED0">
        <w:rPr>
          <w:b/>
        </w:rPr>
        <w:t>s</w:t>
      </w:r>
      <w:r w:rsidR="00D63ED0" w:rsidRPr="00D02D71">
        <w:rPr>
          <w:b/>
        </w:rPr>
        <w:t xml:space="preserve"> </w:t>
      </w:r>
      <w:r w:rsidR="00D63ED0" w:rsidRPr="00DA770F">
        <w:rPr>
          <w:sz w:val="20"/>
          <w:szCs w:val="20"/>
        </w:rPr>
        <w:t xml:space="preserve"> </w:t>
      </w:r>
      <w:r w:rsidR="004553AC">
        <w:rPr>
          <w:sz w:val="20"/>
          <w:szCs w:val="20"/>
        </w:rPr>
        <w:t>S</w:t>
      </w:r>
      <w:r w:rsidR="00D63ED0" w:rsidRPr="00DA770F">
        <w:rPr>
          <w:sz w:val="20"/>
          <w:szCs w:val="20"/>
        </w:rPr>
        <w:t xml:space="preserve">tudents wishing to learn more about the </w:t>
      </w:r>
      <w:r w:rsidR="00D63ED0" w:rsidRPr="00DA770F">
        <w:rPr>
          <w:b/>
          <w:sz w:val="20"/>
          <w:szCs w:val="20"/>
        </w:rPr>
        <w:t>distribution of ATAR’s</w:t>
      </w:r>
      <w:r w:rsidR="00D63ED0" w:rsidRPr="00DA770F">
        <w:rPr>
          <w:sz w:val="20"/>
          <w:szCs w:val="20"/>
        </w:rPr>
        <w:t xml:space="preserve"> in the previous January offer round can check out details. </w:t>
      </w:r>
      <w:r w:rsidR="00D63ED0" w:rsidRPr="00DA770F">
        <w:rPr>
          <w:b/>
          <w:sz w:val="20"/>
          <w:szCs w:val="20"/>
        </w:rPr>
        <w:t>See</w:t>
      </w:r>
      <w:r w:rsidR="00D63ED0" w:rsidRPr="00DA770F">
        <w:rPr>
          <w:sz w:val="20"/>
          <w:szCs w:val="20"/>
        </w:rPr>
        <w:t>:</w:t>
      </w:r>
      <w:r w:rsidR="00D63ED0">
        <w:t xml:space="preserve"> </w:t>
      </w:r>
      <w:hyperlink r:id="rId18" w:history="1">
        <w:r w:rsidR="00D63ED0" w:rsidRPr="00836979">
          <w:rPr>
            <w:rStyle w:val="Hyperlink"/>
            <w:sz w:val="20"/>
            <w:szCs w:val="20"/>
          </w:rPr>
          <w:t>www.futurestudents.unimelb.edu.au/admissions/entry-requirements/summary-of-undergraduate-offers</w:t>
        </w:r>
      </w:hyperlink>
      <w:r w:rsidR="00D63ED0">
        <w:rPr>
          <w:sz w:val="20"/>
          <w:szCs w:val="20"/>
        </w:rPr>
        <w:t>.</w:t>
      </w:r>
    </w:p>
    <w:p w:rsidR="00D63ED0" w:rsidRPr="00DA770F" w:rsidRDefault="00D63ED0" w:rsidP="00D63ED0">
      <w:pPr>
        <w:pStyle w:val="NoSpacing"/>
        <w:numPr>
          <w:ilvl w:val="0"/>
          <w:numId w:val="4"/>
        </w:numPr>
        <w:jc w:val="both"/>
        <w:rPr>
          <w:sz w:val="20"/>
          <w:szCs w:val="20"/>
        </w:rPr>
      </w:pPr>
      <w:r>
        <w:rPr>
          <w:b/>
        </w:rPr>
        <w:t xml:space="preserve">NEW SCIENCE MAJORS IN 2017 – </w:t>
      </w:r>
      <w:r w:rsidRPr="00DA770F">
        <w:rPr>
          <w:b/>
          <w:sz w:val="20"/>
          <w:szCs w:val="20"/>
        </w:rPr>
        <w:t>41 areas of specialisation</w:t>
      </w:r>
      <w:r w:rsidRPr="00DA770F">
        <w:rPr>
          <w:sz w:val="20"/>
          <w:szCs w:val="20"/>
        </w:rPr>
        <w:t xml:space="preserve"> are now available in the B. Science with the addition of </w:t>
      </w:r>
      <w:r w:rsidRPr="00DA770F">
        <w:rPr>
          <w:b/>
          <w:sz w:val="20"/>
          <w:szCs w:val="20"/>
        </w:rPr>
        <w:t>Data Science</w:t>
      </w:r>
      <w:r w:rsidRPr="00DA770F">
        <w:rPr>
          <w:sz w:val="20"/>
          <w:szCs w:val="20"/>
        </w:rPr>
        <w:t xml:space="preserve"> and </w:t>
      </w:r>
      <w:r w:rsidRPr="00DA770F">
        <w:rPr>
          <w:b/>
          <w:sz w:val="20"/>
          <w:szCs w:val="20"/>
        </w:rPr>
        <w:lastRenderedPageBreak/>
        <w:t>Environmental Engineering Systems</w:t>
      </w:r>
      <w:r w:rsidRPr="00DA770F">
        <w:rPr>
          <w:sz w:val="20"/>
          <w:szCs w:val="20"/>
        </w:rPr>
        <w:t xml:space="preserve">. A </w:t>
      </w:r>
      <w:r w:rsidR="00263A1C">
        <w:rPr>
          <w:b/>
          <w:sz w:val="20"/>
          <w:szCs w:val="20"/>
        </w:rPr>
        <w:t>D</w:t>
      </w:r>
      <w:r w:rsidRPr="00DA770F">
        <w:rPr>
          <w:b/>
          <w:sz w:val="20"/>
          <w:szCs w:val="20"/>
        </w:rPr>
        <w:t xml:space="preserve">ata </w:t>
      </w:r>
      <w:r w:rsidR="00263A1C">
        <w:rPr>
          <w:b/>
          <w:sz w:val="20"/>
          <w:szCs w:val="20"/>
        </w:rPr>
        <w:t>S</w:t>
      </w:r>
      <w:r w:rsidRPr="00DA770F">
        <w:rPr>
          <w:b/>
          <w:sz w:val="20"/>
          <w:szCs w:val="20"/>
        </w:rPr>
        <w:t>cience</w:t>
      </w:r>
      <w:r w:rsidRPr="00DA770F">
        <w:rPr>
          <w:sz w:val="20"/>
          <w:szCs w:val="20"/>
        </w:rPr>
        <w:t xml:space="preserve"> major gives graduates a deep understanding of how to apply statistical and computing principles to working with big data. The other new major focuses on the </w:t>
      </w:r>
      <w:r w:rsidRPr="00DA770F">
        <w:rPr>
          <w:b/>
          <w:sz w:val="20"/>
          <w:szCs w:val="20"/>
        </w:rPr>
        <w:t>interactions between physical materials and processes, and human and non-human organisms</w:t>
      </w:r>
      <w:r w:rsidR="00F21954">
        <w:rPr>
          <w:b/>
          <w:sz w:val="20"/>
          <w:szCs w:val="20"/>
        </w:rPr>
        <w:t>. See:</w:t>
      </w:r>
      <w:r w:rsidRPr="00DA770F">
        <w:rPr>
          <w:sz w:val="20"/>
          <w:szCs w:val="20"/>
        </w:rPr>
        <w:t xml:space="preserve"> </w:t>
      </w:r>
      <w:hyperlink r:id="rId19" w:history="1">
        <w:r w:rsidRPr="00DA770F">
          <w:rPr>
            <w:rStyle w:val="Hyperlink"/>
            <w:sz w:val="20"/>
            <w:szCs w:val="20"/>
          </w:rPr>
          <w:t>www.bsc.unimelb.edu.au</w:t>
        </w:r>
      </w:hyperlink>
      <w:r w:rsidRPr="00DA770F">
        <w:rPr>
          <w:sz w:val="20"/>
          <w:szCs w:val="20"/>
        </w:rPr>
        <w:t xml:space="preserve">. </w:t>
      </w:r>
    </w:p>
    <w:p w:rsidR="00D63ED0" w:rsidRDefault="00CB6ABC" w:rsidP="00D63ED0">
      <w:pPr>
        <w:pStyle w:val="NoSpacing"/>
        <w:numPr>
          <w:ilvl w:val="0"/>
          <w:numId w:val="4"/>
        </w:numPr>
        <w:jc w:val="both"/>
      </w:pPr>
      <w:r>
        <w:rPr>
          <w:noProof/>
          <w:sz w:val="20"/>
          <w:szCs w:val="20"/>
          <w:lang w:eastAsia="en-AU"/>
        </w:rPr>
        <w:drawing>
          <wp:anchor distT="0" distB="0" distL="114300" distR="114300" simplePos="0" relativeHeight="251661312" behindDoc="1" locked="0" layoutInCell="1" allowOverlap="1" wp14:anchorId="6A8E9AE1" wp14:editId="7BD89CFA">
            <wp:simplePos x="0" y="0"/>
            <wp:positionH relativeFrom="column">
              <wp:posOffset>1704975</wp:posOffset>
            </wp:positionH>
            <wp:positionV relativeFrom="paragraph">
              <wp:posOffset>551180</wp:posOffset>
            </wp:positionV>
            <wp:extent cx="828675" cy="838200"/>
            <wp:effectExtent l="0" t="0" r="9525" b="0"/>
            <wp:wrapTight wrapText="bothSides">
              <wp:wrapPolygon edited="0">
                <wp:start x="3476" y="0"/>
                <wp:lineTo x="0" y="3927"/>
                <wp:lineTo x="0" y="5400"/>
                <wp:lineTo x="497" y="7855"/>
                <wp:lineTo x="3476" y="15709"/>
                <wp:lineTo x="3476" y="18164"/>
                <wp:lineTo x="8441" y="21109"/>
                <wp:lineTo x="11917" y="21109"/>
                <wp:lineTo x="15393" y="21109"/>
                <wp:lineTo x="16883" y="21109"/>
                <wp:lineTo x="21352" y="17182"/>
                <wp:lineTo x="21352" y="0"/>
                <wp:lineTo x="3476" y="0"/>
              </wp:wrapPolygon>
            </wp:wrapTight>
            <wp:docPr id="4" name="Picture 4" descr="C:\Program Files\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7749.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A1C">
        <w:rPr>
          <w:noProof/>
          <w:sz w:val="20"/>
          <w:szCs w:val="20"/>
          <w:lang w:eastAsia="en-AU"/>
        </w:rPr>
        <w:drawing>
          <wp:anchor distT="0" distB="0" distL="114300" distR="114300" simplePos="0" relativeHeight="251660288" behindDoc="1" locked="0" layoutInCell="1" allowOverlap="1" wp14:anchorId="70E493B2" wp14:editId="0C0302C9">
            <wp:simplePos x="0" y="0"/>
            <wp:positionH relativeFrom="column">
              <wp:posOffset>-9525</wp:posOffset>
            </wp:positionH>
            <wp:positionV relativeFrom="paragraph">
              <wp:posOffset>-1170305</wp:posOffset>
            </wp:positionV>
            <wp:extent cx="885825" cy="752475"/>
            <wp:effectExtent l="0" t="0" r="9525" b="9525"/>
            <wp:wrapTight wrapText="bothSides">
              <wp:wrapPolygon edited="0">
                <wp:start x="0" y="0"/>
                <wp:lineTo x="0" y="21327"/>
                <wp:lineTo x="21368" y="21327"/>
                <wp:lineTo x="21368" y="0"/>
                <wp:lineTo x="0" y="0"/>
              </wp:wrapPolygon>
            </wp:wrapTight>
            <wp:docPr id="3" name="Picture 3" descr="C:\Users\walkermr\AppData\Local\Microsoft\Windows\Temporary Internet Files\Content.IE5\EOYCXD4J\blinded-d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kermr\AppData\Local\Microsoft\Windows\Temporary Internet Files\Content.IE5\EOYCXD4J\blinded-data[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02D71">
        <w:rPr>
          <w:b/>
        </w:rPr>
        <w:t>INTERNATIONAL STUDENT CONSULT</w:t>
      </w:r>
      <w:r w:rsidR="00DA770F">
        <w:rPr>
          <w:b/>
        </w:rPr>
        <w:t>-</w:t>
      </w:r>
      <w:r w:rsidR="00D63ED0" w:rsidRPr="00D02D71">
        <w:rPr>
          <w:b/>
        </w:rPr>
        <w:t>ATIONS</w:t>
      </w:r>
      <w:r w:rsidR="00D63ED0" w:rsidRPr="00D6601F">
        <w:rPr>
          <w:b/>
          <w:sz w:val="24"/>
          <w:szCs w:val="24"/>
        </w:rPr>
        <w:t xml:space="preserve"> </w:t>
      </w:r>
      <w:r w:rsidR="00D63ED0" w:rsidRPr="00DA770F">
        <w:rPr>
          <w:sz w:val="20"/>
          <w:szCs w:val="20"/>
        </w:rPr>
        <w:t>– Year 12 students can book a consultation at</w:t>
      </w:r>
      <w:r w:rsidR="00D63ED0" w:rsidRPr="00DA770F">
        <w:rPr>
          <w:b/>
          <w:sz w:val="20"/>
          <w:szCs w:val="20"/>
        </w:rPr>
        <w:t xml:space="preserve"> Melbourne</w:t>
      </w:r>
      <w:r w:rsidR="00D63ED0" w:rsidRPr="00DA770F">
        <w:rPr>
          <w:sz w:val="20"/>
          <w:szCs w:val="20"/>
        </w:rPr>
        <w:t xml:space="preserve"> to discuss study options, applications and support services. </w:t>
      </w:r>
      <w:r w:rsidR="00D63ED0" w:rsidRPr="00DA770F">
        <w:rPr>
          <w:b/>
          <w:sz w:val="20"/>
          <w:szCs w:val="20"/>
        </w:rPr>
        <w:t>When</w:t>
      </w:r>
      <w:r w:rsidR="00D63ED0" w:rsidRPr="00DA770F">
        <w:rPr>
          <w:sz w:val="20"/>
          <w:szCs w:val="20"/>
        </w:rPr>
        <w:t xml:space="preserve">: 2-5pm Tuesdays </w:t>
      </w:r>
      <w:r w:rsidR="00EE3596">
        <w:rPr>
          <w:sz w:val="20"/>
          <w:szCs w:val="20"/>
        </w:rPr>
        <w:t>and</w:t>
      </w:r>
      <w:r w:rsidR="00D63ED0" w:rsidRPr="00DA770F">
        <w:rPr>
          <w:sz w:val="20"/>
          <w:szCs w:val="20"/>
        </w:rPr>
        <w:t xml:space="preserve"> Wednesdays; </w:t>
      </w:r>
      <w:r w:rsidR="00D63ED0" w:rsidRPr="00DA770F">
        <w:rPr>
          <w:b/>
          <w:sz w:val="20"/>
          <w:szCs w:val="20"/>
        </w:rPr>
        <w:t>Register</w:t>
      </w:r>
      <w:r w:rsidR="00D63ED0" w:rsidRPr="00DA770F">
        <w:rPr>
          <w:sz w:val="20"/>
          <w:szCs w:val="20"/>
        </w:rPr>
        <w:t xml:space="preserve">: </w:t>
      </w:r>
      <w:hyperlink r:id="rId22" w:history="1">
        <w:r w:rsidR="00D63ED0" w:rsidRPr="00DA770F">
          <w:rPr>
            <w:rStyle w:val="Hyperlink"/>
            <w:sz w:val="20"/>
            <w:szCs w:val="20"/>
          </w:rPr>
          <w:t>www.futurestudents.unimelb.edu.au/consultations-yr12</w:t>
        </w:r>
      </w:hyperlink>
      <w:r w:rsidR="00D63ED0">
        <w:t>.</w:t>
      </w:r>
    </w:p>
    <w:p w:rsidR="00D63ED0" w:rsidRPr="00DA770F" w:rsidRDefault="00D63ED0" w:rsidP="00D63ED0">
      <w:pPr>
        <w:pStyle w:val="NoSpacing"/>
        <w:numPr>
          <w:ilvl w:val="0"/>
          <w:numId w:val="4"/>
        </w:numPr>
        <w:jc w:val="both"/>
        <w:rPr>
          <w:sz w:val="20"/>
          <w:szCs w:val="20"/>
        </w:rPr>
      </w:pPr>
      <w:r w:rsidRPr="00D02D71">
        <w:rPr>
          <w:b/>
        </w:rPr>
        <w:t>RESOURCES FOR INDIGENOUS STUDENTS</w:t>
      </w:r>
      <w:r w:rsidRPr="003D703E">
        <w:rPr>
          <w:b/>
          <w:sz w:val="24"/>
          <w:szCs w:val="24"/>
        </w:rPr>
        <w:t xml:space="preserve"> </w:t>
      </w:r>
      <w:r w:rsidR="00DA770F" w:rsidRPr="00DA770F">
        <w:rPr>
          <w:sz w:val="20"/>
          <w:szCs w:val="20"/>
        </w:rPr>
        <w:t>T</w:t>
      </w:r>
      <w:r w:rsidRPr="00DA770F">
        <w:rPr>
          <w:sz w:val="20"/>
          <w:szCs w:val="20"/>
        </w:rPr>
        <w:t xml:space="preserve">hose applying for Melbourne are eligible for entry and scholarship consideration under the </w:t>
      </w:r>
      <w:r w:rsidRPr="00DA770F">
        <w:rPr>
          <w:b/>
          <w:sz w:val="20"/>
          <w:szCs w:val="20"/>
        </w:rPr>
        <w:t>Access Melbourne</w:t>
      </w:r>
      <w:r w:rsidRPr="00DA770F">
        <w:rPr>
          <w:sz w:val="20"/>
          <w:szCs w:val="20"/>
        </w:rPr>
        <w:t xml:space="preserve"> scheme. Also offered </w:t>
      </w:r>
      <w:r w:rsidR="00EB2783">
        <w:rPr>
          <w:sz w:val="20"/>
          <w:szCs w:val="20"/>
        </w:rPr>
        <w:t>are</w:t>
      </w:r>
      <w:r w:rsidRPr="00DA770F">
        <w:rPr>
          <w:sz w:val="20"/>
          <w:szCs w:val="20"/>
        </w:rPr>
        <w:t xml:space="preserve"> the </w:t>
      </w:r>
      <w:r w:rsidR="00EB2783">
        <w:rPr>
          <w:sz w:val="20"/>
          <w:szCs w:val="20"/>
        </w:rPr>
        <w:t>four</w:t>
      </w:r>
      <w:r w:rsidRPr="00DA770F">
        <w:rPr>
          <w:sz w:val="20"/>
          <w:szCs w:val="20"/>
        </w:rPr>
        <w:t xml:space="preserve">-year Bachelor of Arts (Extended) and Bachelor of Science (Extended) for Indigenous students. </w:t>
      </w:r>
      <w:r w:rsidR="00EB2783">
        <w:rPr>
          <w:sz w:val="20"/>
          <w:szCs w:val="20"/>
        </w:rPr>
        <w:t>In addition, s</w:t>
      </w:r>
      <w:r w:rsidRPr="00DA770F">
        <w:rPr>
          <w:sz w:val="20"/>
          <w:szCs w:val="20"/>
        </w:rPr>
        <w:t xml:space="preserve">upport is available through Murrup Barak, the Melbourne Institute for Indigenous Development. </w:t>
      </w:r>
    </w:p>
    <w:p w:rsidR="00D63ED0" w:rsidRPr="00DA770F" w:rsidRDefault="008C55E8" w:rsidP="00D63ED0">
      <w:pPr>
        <w:pStyle w:val="NoSpacing"/>
        <w:numPr>
          <w:ilvl w:val="0"/>
          <w:numId w:val="5"/>
        </w:numPr>
        <w:jc w:val="both"/>
        <w:rPr>
          <w:sz w:val="20"/>
          <w:szCs w:val="20"/>
        </w:rPr>
      </w:pPr>
      <w:r w:rsidRPr="008C55E8">
        <w:rPr>
          <w:noProof/>
          <w:sz w:val="20"/>
          <w:szCs w:val="20"/>
          <w:lang w:eastAsia="en-AU"/>
        </w:rPr>
        <w:drawing>
          <wp:anchor distT="0" distB="0" distL="114300" distR="114300" simplePos="0" relativeHeight="251669504" behindDoc="1" locked="0" layoutInCell="1" allowOverlap="1" wp14:anchorId="51AD8E05" wp14:editId="0A2E4816">
            <wp:simplePos x="0" y="0"/>
            <wp:positionH relativeFrom="column">
              <wp:posOffset>-76200</wp:posOffset>
            </wp:positionH>
            <wp:positionV relativeFrom="paragraph">
              <wp:posOffset>426085</wp:posOffset>
            </wp:positionV>
            <wp:extent cx="1047750" cy="714375"/>
            <wp:effectExtent l="0" t="0" r="0" b="9525"/>
            <wp:wrapTight wrapText="bothSides">
              <wp:wrapPolygon edited="0">
                <wp:start x="0" y="0"/>
                <wp:lineTo x="0" y="21312"/>
                <wp:lineTo x="21207" y="21312"/>
                <wp:lineTo x="21207" y="0"/>
                <wp:lineTo x="0" y="0"/>
              </wp:wrapPolygon>
            </wp:wrapTight>
            <wp:docPr id="16" name="Picture 16" descr="C:\Users\walkermr\AppData\Local\Microsoft\Windows\Temporary Internet Files\Content.IE5\NHQT1RDT\aspi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alkermr\AppData\Local\Microsoft\Windows\Temporary Internet Files\Content.IE5\NHQT1RDT\aspire[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530C74">
        <w:rPr>
          <w:b/>
          <w:sz w:val="24"/>
          <w:szCs w:val="24"/>
        </w:rPr>
        <w:t xml:space="preserve">INDIGENOUS STUDENTS: THINK YOUR WAY </w:t>
      </w:r>
      <w:r w:rsidR="00D63ED0" w:rsidRPr="00DA770F">
        <w:rPr>
          <w:sz w:val="20"/>
          <w:szCs w:val="20"/>
        </w:rPr>
        <w:t xml:space="preserve">– Get </w:t>
      </w:r>
      <w:r w:rsidR="00D63ED0" w:rsidRPr="00DA770F">
        <w:rPr>
          <w:b/>
          <w:sz w:val="20"/>
          <w:szCs w:val="20"/>
        </w:rPr>
        <w:t>inspired</w:t>
      </w:r>
      <w:r w:rsidR="00D63ED0" w:rsidRPr="00DA770F">
        <w:rPr>
          <w:sz w:val="20"/>
          <w:szCs w:val="20"/>
        </w:rPr>
        <w:t xml:space="preserve"> and build </w:t>
      </w:r>
      <w:r w:rsidR="00D63ED0" w:rsidRPr="00DA770F">
        <w:rPr>
          <w:b/>
          <w:sz w:val="20"/>
          <w:szCs w:val="20"/>
        </w:rPr>
        <w:t>aspirations</w:t>
      </w:r>
      <w:r w:rsidR="00D63ED0" w:rsidRPr="00DA770F">
        <w:rPr>
          <w:sz w:val="20"/>
          <w:szCs w:val="20"/>
        </w:rPr>
        <w:t xml:space="preserve"> by checking out this portal, providing </w:t>
      </w:r>
      <w:r w:rsidR="00D63ED0" w:rsidRPr="008C55E8">
        <w:rPr>
          <w:sz w:val="20"/>
          <w:szCs w:val="20"/>
        </w:rPr>
        <w:t>information, links and</w:t>
      </w:r>
      <w:r w:rsidR="00D63ED0" w:rsidRPr="00DA770F">
        <w:rPr>
          <w:b/>
          <w:sz w:val="20"/>
          <w:szCs w:val="20"/>
        </w:rPr>
        <w:t xml:space="preserve"> resources</w:t>
      </w:r>
      <w:r w:rsidR="00D63ED0" w:rsidRPr="00DA770F">
        <w:rPr>
          <w:sz w:val="20"/>
          <w:szCs w:val="20"/>
        </w:rPr>
        <w:t xml:space="preserve"> and </w:t>
      </w:r>
      <w:r w:rsidR="00D63ED0" w:rsidRPr="00DA770F">
        <w:rPr>
          <w:b/>
          <w:sz w:val="20"/>
          <w:szCs w:val="20"/>
        </w:rPr>
        <w:t>videos</w:t>
      </w:r>
      <w:r w:rsidR="00D63ED0" w:rsidRPr="00DA770F">
        <w:rPr>
          <w:sz w:val="20"/>
          <w:szCs w:val="20"/>
        </w:rPr>
        <w:t xml:space="preserve"> of Aboriginal and Torres Strait Islanders </w:t>
      </w:r>
      <w:r w:rsidR="00D63ED0" w:rsidRPr="00DA770F">
        <w:rPr>
          <w:b/>
          <w:sz w:val="20"/>
          <w:szCs w:val="20"/>
        </w:rPr>
        <w:t>‘thinking their way’</w:t>
      </w:r>
      <w:r w:rsidR="00D63ED0" w:rsidRPr="00DA770F">
        <w:rPr>
          <w:sz w:val="20"/>
          <w:szCs w:val="20"/>
        </w:rPr>
        <w:t xml:space="preserve"> to </w:t>
      </w:r>
      <w:r w:rsidR="00D63ED0" w:rsidRPr="00DA770F">
        <w:rPr>
          <w:b/>
          <w:sz w:val="20"/>
          <w:szCs w:val="20"/>
        </w:rPr>
        <w:t>achieving educational ambitions</w:t>
      </w:r>
      <w:r w:rsidR="00D63ED0" w:rsidRPr="00DA770F">
        <w:rPr>
          <w:sz w:val="20"/>
          <w:szCs w:val="20"/>
        </w:rPr>
        <w:t xml:space="preserve">. </w:t>
      </w:r>
      <w:r w:rsidR="00D63ED0" w:rsidRPr="00DA770F">
        <w:rPr>
          <w:b/>
          <w:sz w:val="20"/>
          <w:szCs w:val="20"/>
        </w:rPr>
        <w:t>See:</w:t>
      </w:r>
      <w:r w:rsidR="00D63ED0" w:rsidRPr="00DA770F">
        <w:rPr>
          <w:sz w:val="20"/>
          <w:szCs w:val="20"/>
        </w:rPr>
        <w:t xml:space="preserve">  </w:t>
      </w:r>
      <w:hyperlink r:id="rId24" w:history="1">
        <w:r w:rsidR="00D63ED0" w:rsidRPr="00DA770F">
          <w:rPr>
            <w:rStyle w:val="Hyperlink"/>
            <w:sz w:val="20"/>
            <w:szCs w:val="20"/>
          </w:rPr>
          <w:t>www.thinkyourway.edu.au</w:t>
        </w:r>
      </w:hyperlink>
      <w:r w:rsidR="00D63ED0" w:rsidRPr="00DA770F">
        <w:rPr>
          <w:sz w:val="20"/>
          <w:szCs w:val="20"/>
        </w:rPr>
        <w:t xml:space="preserve">. </w:t>
      </w:r>
    </w:p>
    <w:p w:rsidR="00D63ED0" w:rsidRPr="008F5066" w:rsidRDefault="00D63ED0" w:rsidP="00D63ED0">
      <w:pPr>
        <w:pStyle w:val="NoSpacing"/>
        <w:numPr>
          <w:ilvl w:val="0"/>
          <w:numId w:val="5"/>
        </w:numPr>
        <w:pBdr>
          <w:top w:val="single" w:sz="4" w:space="1" w:color="auto"/>
          <w:left w:val="single" w:sz="4" w:space="4" w:color="auto"/>
          <w:bottom w:val="single" w:sz="4" w:space="1" w:color="auto"/>
          <w:right w:val="single" w:sz="4" w:space="4" w:color="auto"/>
        </w:pBdr>
        <w:jc w:val="both"/>
        <w:rPr>
          <w:b/>
          <w:sz w:val="24"/>
          <w:szCs w:val="24"/>
        </w:rPr>
      </w:pPr>
      <w:r w:rsidRPr="00E142F2">
        <w:rPr>
          <w:b/>
          <w:sz w:val="24"/>
          <w:szCs w:val="24"/>
        </w:rPr>
        <w:t xml:space="preserve">WHAT IF I </w:t>
      </w:r>
      <w:r>
        <w:rPr>
          <w:b/>
          <w:sz w:val="24"/>
          <w:szCs w:val="24"/>
        </w:rPr>
        <w:t xml:space="preserve">DO </w:t>
      </w:r>
      <w:r w:rsidRPr="00E142F2">
        <w:rPr>
          <w:b/>
          <w:sz w:val="24"/>
          <w:szCs w:val="24"/>
        </w:rPr>
        <w:t xml:space="preserve">NOT GET </w:t>
      </w:r>
      <w:r>
        <w:rPr>
          <w:b/>
          <w:sz w:val="24"/>
          <w:szCs w:val="24"/>
        </w:rPr>
        <w:t>A HIGH ENOUGH</w:t>
      </w:r>
      <w:r w:rsidRPr="00E142F2">
        <w:rPr>
          <w:b/>
          <w:sz w:val="24"/>
          <w:szCs w:val="24"/>
        </w:rPr>
        <w:t xml:space="preserve"> ATAR TO GET INTO MY DESIRED COURSE?</w:t>
      </w:r>
      <w:r w:rsidR="008F5066" w:rsidRPr="008F5066">
        <w:rPr>
          <w:b/>
          <w:sz w:val="20"/>
          <w:szCs w:val="20"/>
        </w:rPr>
        <w:t xml:space="preserve"> </w:t>
      </w:r>
      <w:r w:rsidRPr="008F5066">
        <w:rPr>
          <w:b/>
          <w:sz w:val="20"/>
          <w:szCs w:val="20"/>
        </w:rPr>
        <w:t>Many pathways and programs exist to assist</w:t>
      </w:r>
      <w:r w:rsidR="008F5066">
        <w:rPr>
          <w:b/>
          <w:sz w:val="20"/>
          <w:szCs w:val="20"/>
        </w:rPr>
        <w:t xml:space="preserve"> you</w:t>
      </w:r>
      <w:r w:rsidR="008F5066" w:rsidRPr="008F5066">
        <w:rPr>
          <w:b/>
          <w:sz w:val="20"/>
          <w:szCs w:val="20"/>
        </w:rPr>
        <w:t xml:space="preserve"> </w:t>
      </w:r>
      <w:r w:rsidRPr="008F5066">
        <w:rPr>
          <w:b/>
          <w:sz w:val="20"/>
          <w:szCs w:val="20"/>
        </w:rPr>
        <w:t>in getting to where you want to go. Suggestions:</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w:t>
      </w:r>
      <w:r w:rsidRPr="00DA770F">
        <w:rPr>
          <w:b/>
          <w:sz w:val="20"/>
          <w:szCs w:val="20"/>
        </w:rPr>
        <w:t>Diploma of Tertiary Studies</w:t>
      </w:r>
      <w:r w:rsidRPr="00DA770F">
        <w:rPr>
          <w:sz w:val="20"/>
          <w:szCs w:val="20"/>
        </w:rPr>
        <w:t xml:space="preserve"> at </w:t>
      </w:r>
      <w:r w:rsidRPr="00DA770F">
        <w:rPr>
          <w:b/>
          <w:sz w:val="20"/>
          <w:szCs w:val="20"/>
        </w:rPr>
        <w:t>Monash University</w:t>
      </w:r>
      <w:r w:rsidRPr="00DA770F">
        <w:rPr>
          <w:sz w:val="20"/>
          <w:szCs w:val="20"/>
        </w:rPr>
        <w:t xml:space="preserve"> in either </w:t>
      </w:r>
      <w:r w:rsidR="00895CF6">
        <w:rPr>
          <w:sz w:val="20"/>
          <w:szCs w:val="20"/>
        </w:rPr>
        <w:t>Education, B</w:t>
      </w:r>
      <w:r w:rsidRPr="00DA770F">
        <w:rPr>
          <w:sz w:val="20"/>
          <w:szCs w:val="20"/>
        </w:rPr>
        <w:t xml:space="preserve">usiness or </w:t>
      </w:r>
      <w:r w:rsidR="00895CF6">
        <w:rPr>
          <w:sz w:val="20"/>
          <w:szCs w:val="20"/>
        </w:rPr>
        <w:t>Nu</w:t>
      </w:r>
      <w:r w:rsidRPr="00DA770F">
        <w:rPr>
          <w:sz w:val="20"/>
          <w:szCs w:val="20"/>
        </w:rPr>
        <w:t xml:space="preserve">rsing (ATAR 50+) </w:t>
      </w:r>
      <w:r w:rsidRPr="00DA770F">
        <w:rPr>
          <w:b/>
          <w:sz w:val="20"/>
          <w:szCs w:val="20"/>
        </w:rPr>
        <w:t>OR</w:t>
      </w:r>
      <w:r w:rsidRPr="00DA770F">
        <w:rPr>
          <w:sz w:val="20"/>
          <w:szCs w:val="20"/>
        </w:rPr>
        <w:t xml:space="preserve"> a Diploma of Higher Education (ATAR 65+);</w:t>
      </w:r>
      <w:r>
        <w:t xml:space="preserve"> </w:t>
      </w:r>
      <w:r w:rsidRPr="00DA770F">
        <w:rPr>
          <w:sz w:val="20"/>
          <w:szCs w:val="20"/>
        </w:rPr>
        <w:t xml:space="preserve">Indigenous pathways - </w:t>
      </w:r>
      <w:r w:rsidRPr="00DA770F">
        <w:rPr>
          <w:b/>
          <w:sz w:val="20"/>
          <w:szCs w:val="20"/>
        </w:rPr>
        <w:t>See</w:t>
      </w:r>
      <w:r w:rsidRPr="00DA770F">
        <w:rPr>
          <w:sz w:val="20"/>
          <w:szCs w:val="20"/>
        </w:rPr>
        <w:t xml:space="preserve">: </w:t>
      </w:r>
      <w:hyperlink r:id="rId25" w:history="1">
        <w:r w:rsidRPr="00DA770F">
          <w:rPr>
            <w:rStyle w:val="Hyperlink"/>
            <w:sz w:val="20"/>
            <w:szCs w:val="20"/>
          </w:rPr>
          <w:t>www.study.monash/how-to-apply/indigenous-student-applications</w:t>
        </w:r>
      </w:hyperlink>
      <w:r w:rsidRPr="00DA770F">
        <w:rPr>
          <w:sz w:val="20"/>
          <w:szCs w:val="20"/>
        </w:rPr>
        <w:t xml:space="preserve">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course at </w:t>
      </w:r>
      <w:r w:rsidRPr="00DA770F">
        <w:rPr>
          <w:b/>
          <w:sz w:val="20"/>
          <w:szCs w:val="20"/>
        </w:rPr>
        <w:t xml:space="preserve">Monash College </w:t>
      </w:r>
      <w:r w:rsidRPr="00DA770F">
        <w:rPr>
          <w:sz w:val="20"/>
          <w:szCs w:val="20"/>
        </w:rPr>
        <w:t xml:space="preserve">in Art &amp; </w:t>
      </w:r>
      <w:r w:rsidR="00895CF6">
        <w:rPr>
          <w:sz w:val="20"/>
          <w:szCs w:val="20"/>
        </w:rPr>
        <w:t>D</w:t>
      </w:r>
      <w:r w:rsidRPr="00DA770F">
        <w:rPr>
          <w:sz w:val="20"/>
          <w:szCs w:val="20"/>
        </w:rPr>
        <w:t>esign, Arts (Human Behaviour or Psychology streams), Business or Commerce, Engineering or Science;</w:t>
      </w:r>
      <w:r w:rsidRPr="00DA770F">
        <w:rPr>
          <w:b/>
          <w:sz w:val="20"/>
          <w:szCs w:val="20"/>
        </w:rPr>
        <w:t xml:space="preserve"> </w:t>
      </w:r>
      <w:r w:rsidRPr="00DA770F">
        <w:rPr>
          <w:sz w:val="20"/>
          <w:szCs w:val="20"/>
        </w:rPr>
        <w:t xml:space="preserve">search Courses on VTAC website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course at </w:t>
      </w:r>
      <w:r w:rsidRPr="00DA770F">
        <w:rPr>
          <w:b/>
          <w:sz w:val="20"/>
          <w:szCs w:val="20"/>
        </w:rPr>
        <w:t>Deakin College</w:t>
      </w:r>
      <w:r w:rsidRPr="00DA770F">
        <w:rPr>
          <w:sz w:val="20"/>
          <w:szCs w:val="20"/>
        </w:rPr>
        <w:t xml:space="preserve"> in Commerce, Computing, Engineering, Health </w:t>
      </w:r>
      <w:r w:rsidRPr="00DA770F">
        <w:rPr>
          <w:sz w:val="20"/>
          <w:szCs w:val="20"/>
        </w:rPr>
        <w:lastRenderedPageBreak/>
        <w:t>Sciences, Management, Media and Communication or Science</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w:t>
      </w:r>
      <w:r w:rsidRPr="00DA770F">
        <w:rPr>
          <w:b/>
          <w:sz w:val="20"/>
          <w:szCs w:val="20"/>
        </w:rPr>
        <w:t>UniLink Diploma</w:t>
      </w:r>
      <w:r w:rsidRPr="00DA770F">
        <w:rPr>
          <w:sz w:val="20"/>
          <w:szCs w:val="20"/>
        </w:rPr>
        <w:t xml:space="preserve"> at </w:t>
      </w:r>
      <w:r w:rsidRPr="00DA770F">
        <w:rPr>
          <w:b/>
          <w:sz w:val="20"/>
          <w:szCs w:val="20"/>
        </w:rPr>
        <w:t>Swinburne</w:t>
      </w:r>
      <w:r w:rsidRPr="00DA770F">
        <w:rPr>
          <w:sz w:val="20"/>
          <w:szCs w:val="20"/>
        </w:rPr>
        <w:t xml:space="preserve"> (Arts and Communications, Business, Design, Engineering, Health Science, IT, Science)</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w:t>
      </w:r>
      <w:r w:rsidRPr="00DA770F">
        <w:rPr>
          <w:b/>
          <w:sz w:val="20"/>
          <w:szCs w:val="20"/>
        </w:rPr>
        <w:t>Diploma at La Trobe Melbourne</w:t>
      </w:r>
      <w:r w:rsidRPr="00DA770F">
        <w:rPr>
          <w:sz w:val="20"/>
          <w:szCs w:val="20"/>
        </w:rPr>
        <w:t xml:space="preserve"> in Biosciences, Business, Engineering, Health Sciences, IT or Mass Media Communications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Complete a </w:t>
      </w:r>
      <w:r w:rsidRPr="00DA770F">
        <w:rPr>
          <w:b/>
          <w:sz w:val="20"/>
          <w:szCs w:val="20"/>
        </w:rPr>
        <w:t>Tertiary Preparation Course</w:t>
      </w:r>
      <w:r w:rsidRPr="00DA770F">
        <w:rPr>
          <w:sz w:val="20"/>
          <w:szCs w:val="20"/>
        </w:rPr>
        <w:t xml:space="preserve"> at </w:t>
      </w:r>
      <w:r w:rsidRPr="00DA770F">
        <w:rPr>
          <w:b/>
          <w:sz w:val="20"/>
          <w:szCs w:val="20"/>
        </w:rPr>
        <w:t>RMIT</w:t>
      </w:r>
      <w:r w:rsidRPr="00DA770F">
        <w:rPr>
          <w:sz w:val="20"/>
          <w:szCs w:val="20"/>
        </w:rPr>
        <w:t xml:space="preserve"> in engineering or science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Consider studying a </w:t>
      </w:r>
      <w:r w:rsidRPr="00DA770F">
        <w:rPr>
          <w:b/>
          <w:sz w:val="20"/>
          <w:szCs w:val="20"/>
        </w:rPr>
        <w:t>related university course</w:t>
      </w:r>
      <w:r w:rsidRPr="00DA770F">
        <w:rPr>
          <w:sz w:val="20"/>
          <w:szCs w:val="20"/>
        </w:rPr>
        <w:t xml:space="preserve"> </w:t>
      </w:r>
      <w:r w:rsidR="002C37BC">
        <w:rPr>
          <w:noProof/>
          <w:sz w:val="20"/>
          <w:szCs w:val="20"/>
          <w:lang w:eastAsia="en-AU"/>
        </w:rPr>
        <w:drawing>
          <wp:anchor distT="0" distB="0" distL="114300" distR="114300" simplePos="0" relativeHeight="251666432" behindDoc="1" locked="0" layoutInCell="1" allowOverlap="1" wp14:anchorId="0469A2FD" wp14:editId="639E6F71">
            <wp:simplePos x="0" y="0"/>
            <wp:positionH relativeFrom="column">
              <wp:posOffset>224155</wp:posOffset>
            </wp:positionH>
            <wp:positionV relativeFrom="paragraph">
              <wp:posOffset>159385</wp:posOffset>
            </wp:positionV>
            <wp:extent cx="857250" cy="781050"/>
            <wp:effectExtent l="0" t="0" r="0" b="0"/>
            <wp:wrapTight wrapText="bothSides">
              <wp:wrapPolygon edited="0">
                <wp:start x="0" y="0"/>
                <wp:lineTo x="0" y="21073"/>
                <wp:lineTo x="21120" y="21073"/>
                <wp:lineTo x="21120" y="0"/>
                <wp:lineTo x="0" y="0"/>
              </wp:wrapPolygon>
            </wp:wrapTight>
            <wp:docPr id="12" name="Picture 12" descr="C:\Users\walkermr\AppData\Local\Microsoft\Windows\Temporary Internet Files\Content.IE5\PSPYYLMY\Transf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alkermr\AppData\Local\Microsoft\Windows\Temporary Internet Files\Content.IE5\PSPYYLMY\Transfer[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70F">
        <w:rPr>
          <w:sz w:val="20"/>
          <w:szCs w:val="20"/>
        </w:rPr>
        <w:t xml:space="preserve">with a lower ATAR; </w:t>
      </w:r>
      <w:r w:rsidRPr="00DA770F">
        <w:rPr>
          <w:b/>
          <w:sz w:val="20"/>
          <w:szCs w:val="20"/>
        </w:rPr>
        <w:t>if you do well</w:t>
      </w:r>
      <w:r w:rsidRPr="00DA770F">
        <w:rPr>
          <w:sz w:val="20"/>
          <w:szCs w:val="20"/>
        </w:rPr>
        <w:t xml:space="preserve"> you MAY be able to transfer to your desired course later </w:t>
      </w:r>
      <w:r w:rsidR="00823637">
        <w:rPr>
          <w:sz w:val="20"/>
          <w:szCs w:val="20"/>
        </w:rPr>
        <w:t>on</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 xml:space="preserve">Start with a </w:t>
      </w:r>
      <w:r w:rsidRPr="00DA770F">
        <w:rPr>
          <w:b/>
          <w:sz w:val="20"/>
          <w:szCs w:val="20"/>
        </w:rPr>
        <w:t>VET (TAFE) course</w:t>
      </w:r>
      <w:r w:rsidRPr="00DA770F">
        <w:rPr>
          <w:sz w:val="20"/>
          <w:szCs w:val="20"/>
        </w:rPr>
        <w:t xml:space="preserve"> in a related field; two years of VET often equals one at university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sz w:val="20"/>
          <w:szCs w:val="20"/>
        </w:rPr>
        <w:t>Complete</w:t>
      </w:r>
      <w:r w:rsidRPr="00DA770F">
        <w:rPr>
          <w:b/>
          <w:sz w:val="20"/>
          <w:szCs w:val="20"/>
        </w:rPr>
        <w:t xml:space="preserve"> </w:t>
      </w:r>
      <w:r w:rsidRPr="00DA770F">
        <w:rPr>
          <w:sz w:val="20"/>
          <w:szCs w:val="20"/>
        </w:rPr>
        <w:t xml:space="preserve">a </w:t>
      </w:r>
      <w:r w:rsidRPr="00DA770F">
        <w:rPr>
          <w:b/>
          <w:sz w:val="20"/>
          <w:szCs w:val="20"/>
        </w:rPr>
        <w:t>Tertiary Studies Diploma</w:t>
      </w:r>
      <w:r w:rsidRPr="00DA770F">
        <w:rPr>
          <w:sz w:val="20"/>
          <w:szCs w:val="20"/>
        </w:rPr>
        <w:t xml:space="preserve"> at </w:t>
      </w:r>
      <w:r w:rsidRPr="00DA770F">
        <w:rPr>
          <w:b/>
          <w:sz w:val="20"/>
          <w:szCs w:val="20"/>
        </w:rPr>
        <w:t>Melbourne Polytechnic</w:t>
      </w:r>
      <w:r w:rsidRPr="00DA770F">
        <w:rPr>
          <w:sz w:val="20"/>
          <w:szCs w:val="20"/>
        </w:rPr>
        <w:t xml:space="preserve"> (Preston) </w:t>
      </w:r>
    </w:p>
    <w:p w:rsidR="00D63ED0" w:rsidRPr="00DA770F"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A770F">
        <w:rPr>
          <w:b/>
          <w:sz w:val="20"/>
          <w:szCs w:val="20"/>
        </w:rPr>
        <w:t>Complete a Certificate IV in Liberal Arts</w:t>
      </w:r>
      <w:r w:rsidRPr="00DA770F">
        <w:rPr>
          <w:sz w:val="20"/>
          <w:szCs w:val="20"/>
        </w:rPr>
        <w:t xml:space="preserve"> – a pathway into a range of degrees. </w:t>
      </w:r>
      <w:r w:rsidRPr="00DA770F">
        <w:rPr>
          <w:b/>
          <w:sz w:val="20"/>
          <w:szCs w:val="20"/>
        </w:rPr>
        <w:t>Swinburne and Victoria Uni</w:t>
      </w:r>
      <w:r w:rsidRPr="00DA770F">
        <w:rPr>
          <w:sz w:val="20"/>
          <w:szCs w:val="20"/>
        </w:rPr>
        <w:t xml:space="preserve"> have this Certificate </w:t>
      </w:r>
    </w:p>
    <w:p w:rsidR="00D63ED0" w:rsidRPr="00DA770F" w:rsidRDefault="0073022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Pr>
          <w:noProof/>
          <w:sz w:val="20"/>
          <w:szCs w:val="20"/>
          <w:lang w:eastAsia="en-AU"/>
        </w:rPr>
        <w:drawing>
          <wp:anchor distT="0" distB="0" distL="114300" distR="114300" simplePos="0" relativeHeight="251662336" behindDoc="1" locked="0" layoutInCell="1" allowOverlap="1" wp14:anchorId="50263058" wp14:editId="64198831">
            <wp:simplePos x="0" y="0"/>
            <wp:positionH relativeFrom="column">
              <wp:posOffset>1786255</wp:posOffset>
            </wp:positionH>
            <wp:positionV relativeFrom="paragraph">
              <wp:posOffset>36830</wp:posOffset>
            </wp:positionV>
            <wp:extent cx="809625" cy="781050"/>
            <wp:effectExtent l="0" t="0" r="9525" b="0"/>
            <wp:wrapTight wrapText="bothSides">
              <wp:wrapPolygon edited="0">
                <wp:start x="0" y="0"/>
                <wp:lineTo x="0" y="21073"/>
                <wp:lineTo x="21346" y="21073"/>
                <wp:lineTo x="21346" y="0"/>
                <wp:lineTo x="0" y="0"/>
              </wp:wrapPolygon>
            </wp:wrapTight>
            <wp:docPr id="5" name="Picture 5" descr="C:\Users\walkermr\AppData\Local\Microsoft\Windows\Temporary Internet Files\Content.IE5\7E96CIC4\1280px-New_Zealand_-_Rural_landscape_-_97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lkermr\AppData\Local\Microsoft\Windows\Temporary Internet Files\Content.IE5\7E96CIC4\1280px-New_Zealand_-_Rural_landscape_-_9758[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A770F">
        <w:rPr>
          <w:sz w:val="20"/>
          <w:szCs w:val="20"/>
        </w:rPr>
        <w:t xml:space="preserve">Consider a </w:t>
      </w:r>
      <w:r w:rsidR="00D63ED0" w:rsidRPr="00DA770F">
        <w:rPr>
          <w:b/>
          <w:sz w:val="20"/>
          <w:szCs w:val="20"/>
        </w:rPr>
        <w:t>country/rural campus</w:t>
      </w:r>
      <w:r w:rsidR="00D63ED0" w:rsidRPr="00DA770F">
        <w:rPr>
          <w:sz w:val="20"/>
          <w:szCs w:val="20"/>
        </w:rPr>
        <w:t xml:space="preserve">. ATAR’s are often lower, usually due to lower demand; most have accommodation (apply ASAP) </w:t>
      </w:r>
    </w:p>
    <w:p w:rsidR="00D63ED0" w:rsidRPr="00D63ED0" w:rsidRDefault="008C55E8"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Pr>
          <w:b/>
          <w:noProof/>
          <w:sz w:val="20"/>
          <w:szCs w:val="20"/>
          <w:lang w:eastAsia="en-AU"/>
        </w:rPr>
        <w:drawing>
          <wp:anchor distT="0" distB="0" distL="114300" distR="114300" simplePos="0" relativeHeight="251665408" behindDoc="1" locked="0" layoutInCell="1" allowOverlap="1" wp14:anchorId="428AB30A" wp14:editId="5E036E68">
            <wp:simplePos x="0" y="0"/>
            <wp:positionH relativeFrom="column">
              <wp:posOffset>-61595</wp:posOffset>
            </wp:positionH>
            <wp:positionV relativeFrom="paragraph">
              <wp:posOffset>41275</wp:posOffset>
            </wp:positionV>
            <wp:extent cx="857250" cy="838200"/>
            <wp:effectExtent l="0" t="0" r="0" b="0"/>
            <wp:wrapTight wrapText="bothSides">
              <wp:wrapPolygon edited="0">
                <wp:start x="0" y="0"/>
                <wp:lineTo x="0" y="21109"/>
                <wp:lineTo x="21120" y="21109"/>
                <wp:lineTo x="21120" y="0"/>
                <wp:lineTo x="0" y="0"/>
              </wp:wrapPolygon>
            </wp:wrapTight>
            <wp:docPr id="11" name="Picture 11" descr="C:\Users\walkermr\AppData\Local\Microsoft\Windows\Temporary Internet Files\Content.IE5\7E96CIC4\metalmarious_medicine_and_a_stethoscope_clip_art_13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lkermr\AppData\Local\Microsoft\Windows\Temporary Internet Files\Content.IE5\7E96CIC4\metalmarious_medicine_and_a_stethoscope_clip_art_13022[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63ED0">
        <w:rPr>
          <w:sz w:val="20"/>
          <w:szCs w:val="20"/>
        </w:rPr>
        <w:t xml:space="preserve">For </w:t>
      </w:r>
      <w:r w:rsidR="00D63ED0" w:rsidRPr="00D63ED0">
        <w:rPr>
          <w:b/>
          <w:sz w:val="20"/>
          <w:szCs w:val="20"/>
        </w:rPr>
        <w:t>nursing</w:t>
      </w:r>
      <w:r w:rsidR="00D63ED0" w:rsidRPr="00D63ED0">
        <w:rPr>
          <w:sz w:val="20"/>
          <w:szCs w:val="20"/>
        </w:rPr>
        <w:t xml:space="preserve"> consider first completing </w:t>
      </w:r>
      <w:r w:rsidR="00D63ED0" w:rsidRPr="00D63ED0">
        <w:rPr>
          <w:b/>
          <w:sz w:val="20"/>
          <w:szCs w:val="20"/>
        </w:rPr>
        <w:t>Division 2</w:t>
      </w:r>
      <w:r w:rsidR="00D63ED0" w:rsidRPr="00D63ED0">
        <w:rPr>
          <w:sz w:val="20"/>
          <w:szCs w:val="20"/>
        </w:rPr>
        <w:t xml:space="preserve"> at TAFE </w:t>
      </w:r>
      <w:r w:rsidR="00ED6503">
        <w:rPr>
          <w:sz w:val="20"/>
          <w:szCs w:val="20"/>
        </w:rPr>
        <w:t>(</w:t>
      </w:r>
      <w:r w:rsidR="00D63ED0" w:rsidRPr="00D63ED0">
        <w:rPr>
          <w:sz w:val="20"/>
          <w:szCs w:val="20"/>
        </w:rPr>
        <w:t>or a private provider</w:t>
      </w:r>
      <w:r w:rsidR="00ED6503">
        <w:rPr>
          <w:sz w:val="20"/>
          <w:szCs w:val="20"/>
        </w:rPr>
        <w:t xml:space="preserve">) </w:t>
      </w:r>
      <w:r w:rsidR="00D63ED0" w:rsidRPr="00D63ED0">
        <w:rPr>
          <w:sz w:val="20"/>
          <w:szCs w:val="20"/>
        </w:rPr>
        <w:t>- eg. Box Hill, Chisholm, Federation, Goulburn Ovens, Holmesglen, RMIT or Swinburne</w:t>
      </w:r>
    </w:p>
    <w:p w:rsidR="00D63ED0" w:rsidRPr="00D63ED0"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rStyle w:val="Hyperlink"/>
          <w:sz w:val="20"/>
          <w:szCs w:val="20"/>
        </w:rPr>
      </w:pPr>
      <w:r w:rsidRPr="00D63ED0">
        <w:rPr>
          <w:b/>
          <w:sz w:val="20"/>
          <w:szCs w:val="20"/>
        </w:rPr>
        <w:t>ACU</w:t>
      </w:r>
      <w:r w:rsidRPr="00D63ED0">
        <w:rPr>
          <w:sz w:val="20"/>
          <w:szCs w:val="20"/>
        </w:rPr>
        <w:t xml:space="preserve"> has certificate/diploma courses that can lead to degrees (through ACUcom) </w:t>
      </w:r>
      <w:r w:rsidRPr="00D63ED0">
        <w:rPr>
          <w:b/>
          <w:sz w:val="20"/>
          <w:szCs w:val="20"/>
        </w:rPr>
        <w:t>See</w:t>
      </w:r>
      <w:r w:rsidRPr="00D63ED0">
        <w:rPr>
          <w:sz w:val="20"/>
          <w:szCs w:val="20"/>
        </w:rPr>
        <w:t xml:space="preserve">:       </w:t>
      </w:r>
      <w:hyperlink r:id="rId29" w:history="1">
        <w:r w:rsidRPr="00D63ED0">
          <w:rPr>
            <w:rStyle w:val="Hyperlink"/>
            <w:sz w:val="20"/>
            <w:szCs w:val="20"/>
          </w:rPr>
          <w:t>http://www.acu.edu.au/courses/2014/other_courses/vocational_education_training_vet/</w:t>
        </w:r>
      </w:hyperlink>
    </w:p>
    <w:p w:rsidR="00D63ED0" w:rsidRPr="00D63ED0" w:rsidRDefault="008C55E8"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Pr>
          <w:noProof/>
          <w:sz w:val="20"/>
          <w:szCs w:val="20"/>
          <w:lang w:eastAsia="en-AU"/>
        </w:rPr>
        <w:drawing>
          <wp:anchor distT="0" distB="0" distL="114300" distR="114300" simplePos="0" relativeHeight="251664384" behindDoc="1" locked="0" layoutInCell="1" allowOverlap="1" wp14:anchorId="6896A7F5" wp14:editId="76B64A87">
            <wp:simplePos x="0" y="0"/>
            <wp:positionH relativeFrom="column">
              <wp:posOffset>1729105</wp:posOffset>
            </wp:positionH>
            <wp:positionV relativeFrom="paragraph">
              <wp:posOffset>74930</wp:posOffset>
            </wp:positionV>
            <wp:extent cx="1123950" cy="809625"/>
            <wp:effectExtent l="0" t="0" r="0" b="9525"/>
            <wp:wrapTight wrapText="bothSides">
              <wp:wrapPolygon edited="0">
                <wp:start x="0" y="0"/>
                <wp:lineTo x="0" y="21346"/>
                <wp:lineTo x="21234" y="21346"/>
                <wp:lineTo x="21234" y="0"/>
                <wp:lineTo x="0" y="0"/>
              </wp:wrapPolygon>
            </wp:wrapTight>
            <wp:docPr id="9" name="Picture 9" descr="C:\Users\walkermr\AppData\Local\Microsoft\Windows\Temporary Internet Files\Content.IE5\PSPYYLMY\Stabil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lkermr\AppData\Local\Microsoft\Windows\Temporary Internet Files\Content.IE5\PSPYYLMY\Stability[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D0" w:rsidRPr="00D63ED0">
        <w:rPr>
          <w:sz w:val="20"/>
          <w:szCs w:val="20"/>
        </w:rPr>
        <w:t xml:space="preserve">Complete a </w:t>
      </w:r>
      <w:r w:rsidR="00D63ED0" w:rsidRPr="00D63ED0">
        <w:rPr>
          <w:b/>
          <w:sz w:val="20"/>
          <w:szCs w:val="20"/>
        </w:rPr>
        <w:t>Victoria University</w:t>
      </w:r>
      <w:r w:rsidR="00D63ED0" w:rsidRPr="00D63ED0">
        <w:rPr>
          <w:sz w:val="20"/>
          <w:szCs w:val="20"/>
        </w:rPr>
        <w:t xml:space="preserve"> </w:t>
      </w:r>
      <w:r w:rsidR="00D63ED0" w:rsidRPr="00D63ED0">
        <w:rPr>
          <w:b/>
          <w:sz w:val="20"/>
          <w:szCs w:val="20"/>
        </w:rPr>
        <w:t xml:space="preserve">Foundations@VU </w:t>
      </w:r>
      <w:r w:rsidR="00D63ED0" w:rsidRPr="00D63ED0">
        <w:rPr>
          <w:sz w:val="20"/>
          <w:szCs w:val="20"/>
        </w:rPr>
        <w:t>alternative entry to higher education and diploma studies course -</w:t>
      </w:r>
      <w:r w:rsidR="00D63ED0" w:rsidRPr="00D63ED0">
        <w:rPr>
          <w:b/>
          <w:sz w:val="20"/>
          <w:szCs w:val="20"/>
        </w:rPr>
        <w:t xml:space="preserve"> </w:t>
      </w:r>
      <w:r w:rsidR="00D63ED0" w:rsidRPr="00ED6503">
        <w:rPr>
          <w:sz w:val="20"/>
          <w:szCs w:val="20"/>
        </w:rPr>
        <w:t>a</w:t>
      </w:r>
      <w:r w:rsidR="00D63ED0" w:rsidRPr="00D63ED0">
        <w:rPr>
          <w:sz w:val="20"/>
          <w:szCs w:val="20"/>
        </w:rPr>
        <w:t xml:space="preserve"> 13 week course designed to build academic skills needed for tertiary study. </w:t>
      </w:r>
      <w:r w:rsidR="00D63ED0" w:rsidRPr="00D63ED0">
        <w:rPr>
          <w:b/>
          <w:sz w:val="20"/>
          <w:szCs w:val="20"/>
        </w:rPr>
        <w:t>See</w:t>
      </w:r>
      <w:r w:rsidR="00D63ED0" w:rsidRPr="00D63ED0">
        <w:rPr>
          <w:sz w:val="20"/>
          <w:szCs w:val="20"/>
        </w:rPr>
        <w:t xml:space="preserve">: </w:t>
      </w:r>
      <w:hyperlink r:id="rId31" w:history="1">
        <w:r w:rsidR="00D63ED0" w:rsidRPr="00D63ED0">
          <w:rPr>
            <w:rStyle w:val="Hyperlink"/>
            <w:sz w:val="20"/>
            <w:szCs w:val="20"/>
          </w:rPr>
          <w:t>www.vu.edu.au/courses/foundations-at-vu-jyac</w:t>
        </w:r>
      </w:hyperlink>
      <w:r w:rsidR="00D63ED0" w:rsidRPr="00D63ED0">
        <w:rPr>
          <w:sz w:val="20"/>
          <w:szCs w:val="20"/>
        </w:rPr>
        <w:t xml:space="preserve"> </w:t>
      </w:r>
    </w:p>
    <w:p w:rsidR="00D63ED0" w:rsidRPr="00D63ED0" w:rsidRDefault="00D63ED0" w:rsidP="00D63ED0">
      <w:pPr>
        <w:pStyle w:val="NoSpacing"/>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D63ED0">
        <w:rPr>
          <w:sz w:val="20"/>
          <w:szCs w:val="20"/>
        </w:rPr>
        <w:t xml:space="preserve">Complete a 2-year </w:t>
      </w:r>
      <w:r w:rsidRPr="00D63ED0">
        <w:rPr>
          <w:b/>
          <w:sz w:val="20"/>
          <w:szCs w:val="20"/>
        </w:rPr>
        <w:t>Associate Degree –</w:t>
      </w:r>
      <w:r w:rsidR="00ED6503">
        <w:rPr>
          <w:b/>
          <w:sz w:val="20"/>
          <w:szCs w:val="20"/>
        </w:rPr>
        <w:t xml:space="preserve"> Do you </w:t>
      </w:r>
      <w:r w:rsidRPr="00D63ED0">
        <w:rPr>
          <w:sz w:val="20"/>
          <w:szCs w:val="20"/>
        </w:rPr>
        <w:t>want to study at university but</w:t>
      </w:r>
      <w:r w:rsidR="00ED6503">
        <w:rPr>
          <w:sz w:val="20"/>
          <w:szCs w:val="20"/>
        </w:rPr>
        <w:t xml:space="preserve"> are</w:t>
      </w:r>
      <w:r w:rsidRPr="00D63ED0">
        <w:rPr>
          <w:sz w:val="20"/>
          <w:szCs w:val="20"/>
        </w:rPr>
        <w:t xml:space="preserve"> not sure</w:t>
      </w:r>
      <w:r w:rsidR="00ED6503">
        <w:rPr>
          <w:sz w:val="20"/>
          <w:szCs w:val="20"/>
        </w:rPr>
        <w:t xml:space="preserve"> if</w:t>
      </w:r>
      <w:r w:rsidRPr="00D63ED0">
        <w:rPr>
          <w:sz w:val="20"/>
          <w:szCs w:val="20"/>
        </w:rPr>
        <w:t xml:space="preserve"> you will meet the entry requirements for a bachelor’s degree? Several universities offer </w:t>
      </w:r>
      <w:r w:rsidR="00ED6503">
        <w:rPr>
          <w:sz w:val="20"/>
          <w:szCs w:val="20"/>
        </w:rPr>
        <w:t>Associate Degrees</w:t>
      </w:r>
      <w:r w:rsidRPr="00D63ED0">
        <w:rPr>
          <w:sz w:val="20"/>
          <w:szCs w:val="20"/>
        </w:rPr>
        <w:t xml:space="preserve"> (eg Deakin, RMIT). </w:t>
      </w:r>
    </w:p>
    <w:p w:rsidR="00D63ED0" w:rsidRPr="00BE4248" w:rsidRDefault="00D63ED0" w:rsidP="00D63ED0">
      <w:pPr>
        <w:pStyle w:val="NoSpacing"/>
        <w:jc w:val="both"/>
        <w:rPr>
          <w:sz w:val="20"/>
          <w:szCs w:val="20"/>
        </w:rPr>
      </w:pPr>
      <w:r w:rsidRPr="00BE4248">
        <w:rPr>
          <w:sz w:val="20"/>
          <w:szCs w:val="20"/>
        </w:rPr>
        <w:t>Compiled by: m.walker</w:t>
      </w:r>
    </w:p>
    <w:sectPr w:rsidR="00D63ED0" w:rsidRPr="00BE4248" w:rsidSect="00D63ED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18"/>
    <w:multiLevelType w:val="hybridMultilevel"/>
    <w:tmpl w:val="D94AA73E"/>
    <w:lvl w:ilvl="0" w:tplc="280238AE">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8D8676E"/>
    <w:multiLevelType w:val="hybridMultilevel"/>
    <w:tmpl w:val="1F26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D86CBA"/>
    <w:multiLevelType w:val="hybridMultilevel"/>
    <w:tmpl w:val="C98EE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B24F9D"/>
    <w:multiLevelType w:val="hybridMultilevel"/>
    <w:tmpl w:val="B6BCCC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43CD4409"/>
    <w:multiLevelType w:val="hybridMultilevel"/>
    <w:tmpl w:val="9A8EA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9"/>
    <w:rsid w:val="00216CBB"/>
    <w:rsid w:val="00263A1C"/>
    <w:rsid w:val="002C37BC"/>
    <w:rsid w:val="003D2F30"/>
    <w:rsid w:val="004553AC"/>
    <w:rsid w:val="00685DB6"/>
    <w:rsid w:val="006C1C69"/>
    <w:rsid w:val="006F4CF1"/>
    <w:rsid w:val="00730220"/>
    <w:rsid w:val="007333A1"/>
    <w:rsid w:val="007A41DF"/>
    <w:rsid w:val="007E3FDF"/>
    <w:rsid w:val="00823637"/>
    <w:rsid w:val="00895CF6"/>
    <w:rsid w:val="008A57A3"/>
    <w:rsid w:val="008C55E8"/>
    <w:rsid w:val="008F5066"/>
    <w:rsid w:val="00A04F60"/>
    <w:rsid w:val="00A3549D"/>
    <w:rsid w:val="00BE6335"/>
    <w:rsid w:val="00C17F7D"/>
    <w:rsid w:val="00CB6ABC"/>
    <w:rsid w:val="00CD586D"/>
    <w:rsid w:val="00D46D71"/>
    <w:rsid w:val="00D63ED0"/>
    <w:rsid w:val="00DA770F"/>
    <w:rsid w:val="00E63FBE"/>
    <w:rsid w:val="00E85B79"/>
    <w:rsid w:val="00EB2783"/>
    <w:rsid w:val="00ED6503"/>
    <w:rsid w:val="00EE3596"/>
    <w:rsid w:val="00F06027"/>
    <w:rsid w:val="00F21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69"/>
    <w:pPr>
      <w:spacing w:after="0" w:line="240" w:lineRule="auto"/>
    </w:pPr>
  </w:style>
  <w:style w:type="character" w:styleId="Hyperlink">
    <w:name w:val="Hyperlink"/>
    <w:basedOn w:val="DefaultParagraphFont"/>
    <w:unhideWhenUsed/>
    <w:rsid w:val="00D63ED0"/>
    <w:rPr>
      <w:color w:val="0000FF"/>
      <w:u w:val="single"/>
    </w:rPr>
  </w:style>
  <w:style w:type="paragraph" w:styleId="BalloonText">
    <w:name w:val="Balloon Text"/>
    <w:basedOn w:val="Normal"/>
    <w:link w:val="BalloonTextChar"/>
    <w:uiPriority w:val="99"/>
    <w:semiHidden/>
    <w:unhideWhenUsed/>
    <w:rsid w:val="006F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F1"/>
    <w:rPr>
      <w:rFonts w:ascii="Tahoma" w:hAnsi="Tahoma" w:cs="Tahoma"/>
      <w:sz w:val="16"/>
      <w:szCs w:val="16"/>
    </w:rPr>
  </w:style>
  <w:style w:type="character" w:styleId="FollowedHyperlink">
    <w:name w:val="FollowedHyperlink"/>
    <w:basedOn w:val="DefaultParagraphFont"/>
    <w:uiPriority w:val="99"/>
    <w:semiHidden/>
    <w:unhideWhenUsed/>
    <w:rsid w:val="00EB2783"/>
    <w:rPr>
      <w:color w:val="800080" w:themeColor="followedHyperlink"/>
      <w:u w:val="single"/>
    </w:rPr>
  </w:style>
  <w:style w:type="character" w:customStyle="1" w:styleId="apple-converted-space">
    <w:name w:val="apple-converted-space"/>
    <w:basedOn w:val="DefaultParagraphFont"/>
    <w:rsid w:val="00E8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69"/>
    <w:pPr>
      <w:spacing w:after="0" w:line="240" w:lineRule="auto"/>
    </w:pPr>
  </w:style>
  <w:style w:type="character" w:styleId="Hyperlink">
    <w:name w:val="Hyperlink"/>
    <w:basedOn w:val="DefaultParagraphFont"/>
    <w:unhideWhenUsed/>
    <w:rsid w:val="00D63ED0"/>
    <w:rPr>
      <w:color w:val="0000FF"/>
      <w:u w:val="single"/>
    </w:rPr>
  </w:style>
  <w:style w:type="paragraph" w:styleId="BalloonText">
    <w:name w:val="Balloon Text"/>
    <w:basedOn w:val="Normal"/>
    <w:link w:val="BalloonTextChar"/>
    <w:uiPriority w:val="99"/>
    <w:semiHidden/>
    <w:unhideWhenUsed/>
    <w:rsid w:val="006F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F1"/>
    <w:rPr>
      <w:rFonts w:ascii="Tahoma" w:hAnsi="Tahoma" w:cs="Tahoma"/>
      <w:sz w:val="16"/>
      <w:szCs w:val="16"/>
    </w:rPr>
  </w:style>
  <w:style w:type="character" w:styleId="FollowedHyperlink">
    <w:name w:val="FollowedHyperlink"/>
    <w:basedOn w:val="DefaultParagraphFont"/>
    <w:uiPriority w:val="99"/>
    <w:semiHidden/>
    <w:unhideWhenUsed/>
    <w:rsid w:val="00EB2783"/>
    <w:rPr>
      <w:color w:val="800080" w:themeColor="followedHyperlink"/>
      <w:u w:val="single"/>
    </w:rPr>
  </w:style>
  <w:style w:type="character" w:customStyle="1" w:styleId="apple-converted-space">
    <w:name w:val="apple-converted-space"/>
    <w:basedOn w:val="DefaultParagraphFont"/>
    <w:rsid w:val="00E8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spired.rmit.edu.au" TargetMode="External"/><Relationship Id="rId18" Type="http://schemas.openxmlformats.org/officeDocument/2006/relationships/hyperlink" Target="http://www.futurestudents.unimelb.edu.au/admissions/entry-requirements/summary-of-undergraduate-offers"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4.gif"/><Relationship Id="rId25" Type="http://schemas.openxmlformats.org/officeDocument/2006/relationships/hyperlink" Target="http://www.study.monash/how-to-apply/indigenous-student-applic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u.edu.au/change" TargetMode="External"/><Relationship Id="rId20" Type="http://schemas.openxmlformats.org/officeDocument/2006/relationships/image" Target="media/image5.wmf"/><Relationship Id="rId29" Type="http://schemas.openxmlformats.org/officeDocument/2006/relationships/hyperlink" Target="http://www.acu.edu.au/courses/2014/other_courses/vocational_education_training_v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monash" TargetMode="External"/><Relationship Id="rId24" Type="http://schemas.openxmlformats.org/officeDocument/2006/relationships/hyperlink" Target="http://www.thinkyourway.edu.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13MELB@unimelb.edu.au" TargetMode="External"/><Relationship Id="rId23" Type="http://schemas.openxmlformats.org/officeDocument/2006/relationships/image" Target="media/image7.gif"/><Relationship Id="rId28" Type="http://schemas.openxmlformats.org/officeDocument/2006/relationships/image" Target="media/image10.jpeg"/><Relationship Id="rId10" Type="http://schemas.openxmlformats.org/officeDocument/2006/relationships/hyperlink" Target="http://choose.deakin.edu.au/" TargetMode="External"/><Relationship Id="rId19" Type="http://schemas.openxmlformats.org/officeDocument/2006/relationships/hyperlink" Target="http://www.bsc.unimelb.edu.au" TargetMode="External"/><Relationship Id="rId31" Type="http://schemas.openxmlformats.org/officeDocument/2006/relationships/hyperlink" Target="http://www.vu.edu.au/courses/foundations-at-vu-jyac" TargetMode="External"/><Relationship Id="rId4" Type="http://schemas.microsoft.com/office/2007/relationships/stylesWithEffects" Target="stylesWithEffects.xml"/><Relationship Id="rId9" Type="http://schemas.openxmlformats.org/officeDocument/2006/relationships/hyperlink" Target="http://choose.deakin.edu.au/" TargetMode="External"/><Relationship Id="rId14" Type="http://schemas.openxmlformats.org/officeDocument/2006/relationships/hyperlink" Target="http://www.swinburne.edu.au/choose" TargetMode="External"/><Relationship Id="rId22" Type="http://schemas.openxmlformats.org/officeDocument/2006/relationships/hyperlink" Target="http://www.futurestudents.unimelb.edu.au/consultations-yr12" TargetMode="External"/><Relationship Id="rId27" Type="http://schemas.openxmlformats.org/officeDocument/2006/relationships/image" Target="media/image9.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5F28-C256-40F9-87E8-69CDCE53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Walker</dc:creator>
  <cp:lastModifiedBy>Jodie Mc Carthy</cp:lastModifiedBy>
  <cp:revision>2</cp:revision>
  <cp:lastPrinted>2016-10-04T00:50:00Z</cp:lastPrinted>
  <dcterms:created xsi:type="dcterms:W3CDTF">2016-10-13T01:14:00Z</dcterms:created>
  <dcterms:modified xsi:type="dcterms:W3CDTF">2016-10-13T01:14:00Z</dcterms:modified>
</cp:coreProperties>
</file>