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05" w:rsidRDefault="00843705" w:rsidP="00600684">
      <w:pPr>
        <w:pStyle w:val="DHHSbody"/>
        <w:spacing w:after="0"/>
        <w:rPr>
          <w:rFonts w:asciiTheme="majorHAnsi" w:hAnsiTheme="majorHAnsi"/>
          <w:color w:val="7030A0"/>
          <w:sz w:val="32"/>
          <w:lang w:eastAsia="en-AU"/>
        </w:rPr>
      </w:pPr>
      <w:bookmarkStart w:id="0" w:name="_GoBack"/>
      <w:bookmarkEnd w:id="0"/>
      <w:r w:rsidRPr="009E5275">
        <w:rPr>
          <w:rFonts w:asciiTheme="majorHAnsi" w:hAnsiTheme="majorHAnsi"/>
          <w:b/>
          <w:color w:val="7030A0"/>
          <w:sz w:val="32"/>
        </w:rPr>
        <w:t xml:space="preserve">Child Safe </w:t>
      </w:r>
      <w:r w:rsidRPr="009E5275">
        <w:rPr>
          <w:rFonts w:asciiTheme="majorHAnsi" w:hAnsiTheme="majorHAnsi"/>
          <w:color w:val="7030A0"/>
          <w:sz w:val="32"/>
          <w:lang w:eastAsia="en-AU"/>
        </w:rPr>
        <w:t>/ Policy</w:t>
      </w:r>
      <w:r>
        <w:rPr>
          <w:rFonts w:asciiTheme="majorHAnsi" w:hAnsiTheme="majorHAnsi"/>
          <w:color w:val="7030A0"/>
          <w:sz w:val="32"/>
          <w:lang w:eastAsia="en-AU"/>
        </w:rPr>
        <w:t xml:space="preserve"> </w:t>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Calibri" w:hAnsi="Calibri"/>
          <w:b/>
          <w:color w:val="333333"/>
          <w:kern w:val="28"/>
          <w:lang w:val="en-US" w:eastAsia="en-AU"/>
        </w:rPr>
        <w:t>Page 1 of 5</w:t>
      </w:r>
    </w:p>
    <w:p w:rsidR="00843705" w:rsidRDefault="00843705" w:rsidP="00600684">
      <w:pPr>
        <w:pStyle w:val="Heading2"/>
        <w:spacing w:before="0" w:beforeAutospacing="0"/>
        <w:ind w:right="-433"/>
        <w:rPr>
          <w:rFonts w:asciiTheme="majorHAnsi" w:hAnsiTheme="majorHAnsi"/>
          <w:caps w:val="0"/>
          <w:noProof/>
          <w:color w:val="7030A0"/>
          <w:sz w:val="32"/>
          <w:lang w:val="en-AU" w:eastAsia="en-AU"/>
        </w:rPr>
      </w:pPr>
    </w:p>
    <w:p w:rsidR="0054741E" w:rsidRPr="00600684" w:rsidRDefault="00717B8A" w:rsidP="00600684">
      <w:pPr>
        <w:pStyle w:val="Heading2"/>
        <w:spacing w:before="0" w:beforeAutospacing="0"/>
        <w:ind w:right="-433"/>
        <w:rPr>
          <w:rFonts w:asciiTheme="majorHAnsi" w:hAnsiTheme="majorHAnsi"/>
          <w:noProof/>
          <w:color w:val="auto"/>
          <w:sz w:val="32"/>
          <w:lang w:val="en-AU" w:eastAsia="en-AU"/>
        </w:rPr>
      </w:pPr>
      <w:r w:rsidRPr="00600684">
        <w:rPr>
          <w:rFonts w:asciiTheme="majorHAnsi" w:hAnsiTheme="majorHAnsi"/>
          <w:caps w:val="0"/>
          <w:noProof/>
          <w:color w:val="auto"/>
          <w:sz w:val="32"/>
          <w:lang w:val="en-AU" w:eastAsia="en-AU"/>
        </w:rPr>
        <w:t>Child Safe Standard 2: Statement Of Commitment To Child Safety</w:t>
      </w:r>
    </w:p>
    <w:p w:rsidR="00B64D61" w:rsidRPr="00717B8A" w:rsidRDefault="00525E99" w:rsidP="00600684">
      <w:pPr>
        <w:pStyle w:val="Text"/>
        <w:spacing w:after="0" w:line="276" w:lineRule="auto"/>
        <w:rPr>
          <w:rFonts w:asciiTheme="majorHAnsi" w:hAnsiTheme="majorHAnsi"/>
          <w:i/>
          <w:sz w:val="22"/>
          <w:lang w:val="en-AU"/>
        </w:rPr>
      </w:pPr>
      <w:r w:rsidRPr="00717B8A">
        <w:rPr>
          <w:rFonts w:asciiTheme="majorHAnsi" w:hAnsiTheme="majorHAnsi"/>
          <w:i/>
          <w:sz w:val="22"/>
          <w:lang w:val="en-AU"/>
        </w:rPr>
        <w:t>Northcote High School</w:t>
      </w:r>
      <w:r w:rsidR="00B64D61" w:rsidRPr="00717B8A">
        <w:rPr>
          <w:rFonts w:asciiTheme="majorHAnsi" w:hAnsiTheme="majorHAnsi"/>
          <w:i/>
          <w:sz w:val="22"/>
          <w:lang w:val="en-AU"/>
        </w:rPr>
        <w:t xml:space="preserve"> is committed to safety and wellbeing of all children and young people. This will be the primary focus </w:t>
      </w:r>
      <w:r w:rsidR="00505C23" w:rsidRPr="00717B8A">
        <w:rPr>
          <w:rFonts w:asciiTheme="majorHAnsi" w:hAnsiTheme="majorHAnsi"/>
          <w:i/>
          <w:sz w:val="22"/>
          <w:lang w:val="en-AU"/>
        </w:rPr>
        <w:t>of our care and decision-making.</w:t>
      </w:r>
      <w:r w:rsidR="00B64D61" w:rsidRPr="00717B8A">
        <w:rPr>
          <w:rFonts w:asciiTheme="majorHAnsi" w:hAnsiTheme="majorHAnsi"/>
          <w:i/>
          <w:sz w:val="22"/>
          <w:lang w:val="en-AU"/>
        </w:rPr>
        <w:t xml:space="preserve"> </w:t>
      </w:r>
    </w:p>
    <w:p w:rsidR="00B64D61" w:rsidRPr="00717B8A" w:rsidRDefault="00525E99" w:rsidP="00600684">
      <w:pPr>
        <w:pStyle w:val="Text"/>
        <w:spacing w:after="0" w:line="276" w:lineRule="auto"/>
        <w:rPr>
          <w:rFonts w:asciiTheme="majorHAnsi" w:hAnsiTheme="majorHAnsi"/>
          <w:i/>
          <w:sz w:val="22"/>
          <w:lang w:val="en-AU"/>
        </w:rPr>
      </w:pPr>
      <w:r w:rsidRPr="00717B8A">
        <w:rPr>
          <w:rFonts w:asciiTheme="majorHAnsi" w:hAnsiTheme="majorHAnsi"/>
          <w:i/>
          <w:sz w:val="22"/>
          <w:lang w:val="en-AU"/>
        </w:rPr>
        <w:t>Northcote High School</w:t>
      </w:r>
      <w:r w:rsidR="00B64D61" w:rsidRPr="00717B8A">
        <w:rPr>
          <w:rFonts w:asciiTheme="majorHAnsi" w:hAnsiTheme="majorHAnsi"/>
          <w:i/>
          <w:sz w:val="22"/>
          <w:lang w:val="en-AU"/>
        </w:rPr>
        <w:t xml:space="preserve"> has zero tolerance for child abuse. </w:t>
      </w:r>
    </w:p>
    <w:p w:rsidR="00B64D61" w:rsidRPr="00717B8A" w:rsidRDefault="00525E99" w:rsidP="00600684">
      <w:pPr>
        <w:pStyle w:val="Text"/>
        <w:spacing w:after="0" w:line="276" w:lineRule="auto"/>
        <w:rPr>
          <w:rFonts w:asciiTheme="majorHAnsi" w:hAnsiTheme="majorHAnsi"/>
          <w:i/>
          <w:sz w:val="22"/>
          <w:lang w:val="en-AU"/>
        </w:rPr>
      </w:pPr>
      <w:r w:rsidRPr="00717B8A">
        <w:rPr>
          <w:rFonts w:asciiTheme="majorHAnsi" w:hAnsiTheme="majorHAnsi"/>
          <w:i/>
          <w:sz w:val="22"/>
          <w:lang w:val="en-AU"/>
        </w:rPr>
        <w:t>Northcote High School</w:t>
      </w:r>
      <w:r w:rsidR="00B64D61" w:rsidRPr="00717B8A">
        <w:rPr>
          <w:rFonts w:asciiTheme="majorHAnsi" w:hAnsiTheme="majorHAnsi"/>
          <w:i/>
          <w:sz w:val="22"/>
          <w:lang w:val="en-AU"/>
        </w:rPr>
        <w:t xml:space="preserve"> is committed to providing a child safe environment where children and young people are safe and feel safe, and their voices are heard about decisions that affect their lives.</w:t>
      </w:r>
      <w:r w:rsidR="00505C23" w:rsidRPr="00717B8A">
        <w:rPr>
          <w:rFonts w:asciiTheme="majorHAnsi" w:hAnsiTheme="majorHAnsi"/>
          <w:i/>
          <w:sz w:val="22"/>
          <w:lang w:val="en-AU"/>
        </w:rPr>
        <w:t xml:space="preserve"> Particular attention will be paid to the cultural safety of Aboriginal children and children from culturally and/or linguistically diverse backgrounds, as well as the safety of children with a disability.</w:t>
      </w:r>
    </w:p>
    <w:p w:rsidR="00B64D61" w:rsidRPr="00717B8A" w:rsidRDefault="007313A3" w:rsidP="00600684">
      <w:pPr>
        <w:pStyle w:val="Text"/>
        <w:spacing w:after="0" w:line="276" w:lineRule="auto"/>
        <w:rPr>
          <w:rFonts w:asciiTheme="majorHAnsi" w:hAnsiTheme="majorHAnsi"/>
          <w:i/>
          <w:sz w:val="22"/>
          <w:lang w:val="en-AU"/>
        </w:rPr>
      </w:pPr>
      <w:r w:rsidRPr="00717B8A">
        <w:rPr>
          <w:rFonts w:asciiTheme="majorHAnsi" w:hAnsiTheme="majorHAnsi"/>
          <w:i/>
          <w:sz w:val="22"/>
          <w:lang w:val="en-AU"/>
        </w:rPr>
        <w:t>Every person involved in Northcote High School</w:t>
      </w:r>
      <w:r w:rsidR="00B64D61" w:rsidRPr="00717B8A">
        <w:rPr>
          <w:rFonts w:asciiTheme="majorHAnsi" w:hAnsiTheme="majorHAnsi"/>
          <w:i/>
          <w:sz w:val="22"/>
          <w:lang w:val="en-AU"/>
        </w:rPr>
        <w:t xml:space="preserve"> has a responsibility to understand the important and specific role he/she plays individually and collectively to ensure that the wellbeing and safety of all children and young people is at the forefront of all they do and every decision they make.</w:t>
      </w:r>
    </w:p>
    <w:p w:rsidR="00BB6781" w:rsidRPr="00717B8A" w:rsidRDefault="00BB6781" w:rsidP="00600684">
      <w:pPr>
        <w:pStyle w:val="Text"/>
        <w:spacing w:after="0" w:line="276" w:lineRule="auto"/>
        <w:rPr>
          <w:rFonts w:asciiTheme="majorHAnsi" w:hAnsiTheme="majorHAnsi"/>
          <w:sz w:val="22"/>
          <w:lang w:val="en-GB"/>
        </w:rPr>
      </w:pPr>
    </w:p>
    <w:p w:rsidR="00B64D61" w:rsidRPr="00717B8A" w:rsidRDefault="00525E99" w:rsidP="00600684">
      <w:pPr>
        <w:pStyle w:val="Text"/>
        <w:spacing w:after="0" w:line="276" w:lineRule="auto"/>
        <w:rPr>
          <w:rFonts w:asciiTheme="majorHAnsi" w:hAnsiTheme="majorHAnsi"/>
          <w:sz w:val="22"/>
          <w:lang w:val="en-GB"/>
        </w:rPr>
      </w:pPr>
      <w:r w:rsidRPr="00717B8A">
        <w:rPr>
          <w:rFonts w:asciiTheme="majorHAnsi" w:hAnsiTheme="majorHAnsi"/>
          <w:sz w:val="22"/>
          <w:lang w:val="en-GB"/>
        </w:rPr>
        <w:t>In</w:t>
      </w:r>
      <w:r w:rsidR="00B64D61" w:rsidRPr="00717B8A">
        <w:rPr>
          <w:rFonts w:asciiTheme="majorHAnsi" w:hAnsiTheme="majorHAnsi"/>
          <w:sz w:val="22"/>
          <w:lang w:val="en-GB"/>
        </w:rPr>
        <w:t xml:space="preserve"> planning, decision-making and operations </w:t>
      </w:r>
      <w:r w:rsidRPr="00717B8A">
        <w:rPr>
          <w:rFonts w:asciiTheme="majorHAnsi" w:hAnsiTheme="majorHAnsi"/>
          <w:i/>
          <w:sz w:val="22"/>
          <w:lang w:val="en-GB"/>
        </w:rPr>
        <w:t xml:space="preserve">Northcote High School </w:t>
      </w:r>
      <w:r w:rsidR="00B64D61" w:rsidRPr="00717B8A">
        <w:rPr>
          <w:rFonts w:asciiTheme="majorHAnsi" w:hAnsiTheme="majorHAnsi"/>
          <w:sz w:val="22"/>
          <w:lang w:val="en-GB"/>
        </w:rPr>
        <w:t>will</w:t>
      </w:r>
      <w:r w:rsidRPr="00717B8A">
        <w:rPr>
          <w:rFonts w:asciiTheme="majorHAnsi" w:hAnsiTheme="majorHAnsi"/>
          <w:sz w:val="22"/>
          <w:lang w:val="en-GB"/>
        </w:rPr>
        <w:t>:</w:t>
      </w:r>
    </w:p>
    <w:p w:rsidR="00B64D61" w:rsidRPr="00717B8A" w:rsidRDefault="00B64D61" w:rsidP="00600684">
      <w:pPr>
        <w:pStyle w:val="Text"/>
        <w:numPr>
          <w:ilvl w:val="0"/>
          <w:numId w:val="44"/>
        </w:numPr>
        <w:spacing w:after="0" w:line="276" w:lineRule="auto"/>
        <w:ind w:left="851"/>
        <w:rPr>
          <w:rFonts w:asciiTheme="majorHAnsi" w:hAnsiTheme="majorHAnsi"/>
          <w:sz w:val="22"/>
          <w:lang w:val="en-GB"/>
        </w:rPr>
      </w:pPr>
      <w:r w:rsidRPr="00717B8A">
        <w:rPr>
          <w:rFonts w:asciiTheme="majorHAnsi" w:hAnsiTheme="majorHAnsi"/>
          <w:sz w:val="22"/>
          <w:lang w:val="en-GB"/>
        </w:rPr>
        <w:t>Take a preventative, proactive and participatory approach to child safety;</w:t>
      </w:r>
    </w:p>
    <w:p w:rsidR="00B64D61" w:rsidRPr="00717B8A" w:rsidRDefault="00B64D61" w:rsidP="00600684">
      <w:pPr>
        <w:pStyle w:val="Text"/>
        <w:numPr>
          <w:ilvl w:val="0"/>
          <w:numId w:val="44"/>
        </w:numPr>
        <w:spacing w:after="0" w:line="276" w:lineRule="auto"/>
        <w:ind w:left="851"/>
        <w:rPr>
          <w:rFonts w:asciiTheme="majorHAnsi" w:hAnsiTheme="majorHAnsi"/>
          <w:sz w:val="22"/>
          <w:lang w:val="en-GB"/>
        </w:rPr>
      </w:pPr>
      <w:r w:rsidRPr="00717B8A">
        <w:rPr>
          <w:rFonts w:asciiTheme="majorHAnsi" w:hAnsiTheme="majorHAnsi"/>
          <w:sz w:val="22"/>
          <w:lang w:val="en-GB"/>
        </w:rPr>
        <w:t>Value and empower children to participate in decisions which affect their lives;</w:t>
      </w:r>
    </w:p>
    <w:p w:rsidR="00B64D61" w:rsidRPr="00717B8A" w:rsidRDefault="00B64D61" w:rsidP="00600684">
      <w:pPr>
        <w:pStyle w:val="Text"/>
        <w:numPr>
          <w:ilvl w:val="0"/>
          <w:numId w:val="44"/>
        </w:numPr>
        <w:spacing w:after="0" w:line="276" w:lineRule="auto"/>
        <w:ind w:left="851"/>
        <w:rPr>
          <w:rFonts w:asciiTheme="majorHAnsi" w:hAnsiTheme="majorHAnsi"/>
          <w:sz w:val="22"/>
          <w:lang w:val="en-GB"/>
        </w:rPr>
      </w:pPr>
      <w:r w:rsidRPr="00717B8A">
        <w:rPr>
          <w:rFonts w:asciiTheme="majorHAnsi" w:hAnsiTheme="majorHAnsi"/>
          <w:sz w:val="22"/>
          <w:lang w:val="en-GB"/>
        </w:rPr>
        <w:t>Foster a culture of openness that supports all persons to safely disclose risks of harm to children</w:t>
      </w:r>
    </w:p>
    <w:p w:rsidR="00B64D61" w:rsidRPr="00717B8A" w:rsidRDefault="00B64D61" w:rsidP="00600684">
      <w:pPr>
        <w:pStyle w:val="Text"/>
        <w:numPr>
          <w:ilvl w:val="0"/>
          <w:numId w:val="44"/>
        </w:numPr>
        <w:spacing w:after="0" w:line="276" w:lineRule="auto"/>
        <w:ind w:left="851"/>
        <w:rPr>
          <w:rFonts w:asciiTheme="majorHAnsi" w:hAnsiTheme="majorHAnsi"/>
          <w:sz w:val="22"/>
          <w:lang w:val="en-GB"/>
        </w:rPr>
      </w:pPr>
      <w:r w:rsidRPr="00717B8A">
        <w:rPr>
          <w:rFonts w:asciiTheme="majorHAnsi" w:hAnsiTheme="majorHAnsi"/>
          <w:sz w:val="22"/>
          <w:lang w:val="en-GB"/>
        </w:rPr>
        <w:t>Respect diversity in cultures and child rearing practices while keeping child safety paramount;</w:t>
      </w:r>
    </w:p>
    <w:p w:rsidR="00B64D61" w:rsidRPr="00717B8A" w:rsidRDefault="00B64D61" w:rsidP="00600684">
      <w:pPr>
        <w:pStyle w:val="Text"/>
        <w:numPr>
          <w:ilvl w:val="0"/>
          <w:numId w:val="44"/>
        </w:numPr>
        <w:spacing w:after="0" w:line="276" w:lineRule="auto"/>
        <w:ind w:left="851"/>
        <w:rPr>
          <w:rFonts w:asciiTheme="majorHAnsi" w:hAnsiTheme="majorHAnsi"/>
          <w:sz w:val="22"/>
          <w:lang w:val="en-GB"/>
        </w:rPr>
      </w:pPr>
      <w:r w:rsidRPr="00717B8A">
        <w:rPr>
          <w:rFonts w:asciiTheme="majorHAnsi" w:hAnsiTheme="majorHAnsi"/>
          <w:sz w:val="22"/>
          <w:lang w:val="en-GB"/>
        </w:rPr>
        <w:t>Provide written guidance on appropriate conduct and behaviour towards children;</w:t>
      </w:r>
    </w:p>
    <w:p w:rsidR="00B64D61" w:rsidRPr="00717B8A" w:rsidRDefault="00B64D61" w:rsidP="00600684">
      <w:pPr>
        <w:pStyle w:val="Text"/>
        <w:numPr>
          <w:ilvl w:val="0"/>
          <w:numId w:val="44"/>
        </w:numPr>
        <w:spacing w:after="0" w:line="276" w:lineRule="auto"/>
        <w:ind w:left="851"/>
        <w:rPr>
          <w:rFonts w:asciiTheme="majorHAnsi" w:hAnsiTheme="majorHAnsi"/>
          <w:sz w:val="22"/>
          <w:lang w:val="en-GB"/>
        </w:rPr>
      </w:pPr>
      <w:r w:rsidRPr="00717B8A">
        <w:rPr>
          <w:rFonts w:asciiTheme="majorHAnsi" w:hAnsiTheme="majorHAnsi"/>
          <w:sz w:val="22"/>
          <w:lang w:val="en-GB"/>
        </w:rPr>
        <w:t>Engage only the most suitable people to work with children and have high quality staff and volunteer supervision and professional development;</w:t>
      </w:r>
    </w:p>
    <w:p w:rsidR="00B64D61" w:rsidRPr="00717B8A" w:rsidRDefault="00B64D61" w:rsidP="00600684">
      <w:pPr>
        <w:pStyle w:val="Text"/>
        <w:numPr>
          <w:ilvl w:val="0"/>
          <w:numId w:val="44"/>
        </w:numPr>
        <w:spacing w:after="0" w:line="276" w:lineRule="auto"/>
        <w:ind w:left="851"/>
        <w:rPr>
          <w:rFonts w:asciiTheme="majorHAnsi" w:hAnsiTheme="majorHAnsi"/>
          <w:sz w:val="22"/>
          <w:lang w:val="en-GB"/>
        </w:rPr>
      </w:pPr>
      <w:r w:rsidRPr="00717B8A">
        <w:rPr>
          <w:rFonts w:asciiTheme="majorHAnsi" w:hAnsiTheme="majorHAnsi"/>
          <w:sz w:val="22"/>
          <w:lang w:val="en-GB"/>
        </w:rPr>
        <w:t>Ensure children know who to talk with if they are worried or are feeling unsafe, and that they are comfortable and encouraged to raise such issues;</w:t>
      </w:r>
    </w:p>
    <w:p w:rsidR="00B64D61" w:rsidRPr="00717B8A" w:rsidRDefault="00B64D61" w:rsidP="00600684">
      <w:pPr>
        <w:pStyle w:val="Text"/>
        <w:numPr>
          <w:ilvl w:val="0"/>
          <w:numId w:val="44"/>
        </w:numPr>
        <w:spacing w:after="0" w:line="276" w:lineRule="auto"/>
        <w:ind w:left="851"/>
        <w:rPr>
          <w:rFonts w:asciiTheme="majorHAnsi" w:hAnsiTheme="majorHAnsi"/>
          <w:sz w:val="22"/>
          <w:lang w:val="en-GB"/>
        </w:rPr>
      </w:pPr>
      <w:r w:rsidRPr="00717B8A">
        <w:rPr>
          <w:rFonts w:asciiTheme="majorHAnsi" w:hAnsiTheme="majorHAnsi"/>
          <w:sz w:val="22"/>
          <w:lang w:val="en-GB"/>
        </w:rPr>
        <w:t>Report suspected abuse, neglect or mistreatment promptly to the appropriate authorities;</w:t>
      </w:r>
    </w:p>
    <w:p w:rsidR="00B64D61" w:rsidRPr="00717B8A" w:rsidRDefault="00B64D61" w:rsidP="00600684">
      <w:pPr>
        <w:pStyle w:val="Text"/>
        <w:numPr>
          <w:ilvl w:val="0"/>
          <w:numId w:val="44"/>
        </w:numPr>
        <w:spacing w:after="0" w:line="276" w:lineRule="auto"/>
        <w:ind w:left="851"/>
        <w:rPr>
          <w:rFonts w:asciiTheme="majorHAnsi" w:hAnsiTheme="majorHAnsi"/>
          <w:sz w:val="22"/>
          <w:lang w:val="en-GB"/>
        </w:rPr>
      </w:pPr>
      <w:r w:rsidRPr="00717B8A">
        <w:rPr>
          <w:rFonts w:asciiTheme="majorHAnsi" w:hAnsiTheme="majorHAnsi"/>
          <w:sz w:val="22"/>
          <w:lang w:val="en-GB"/>
        </w:rPr>
        <w:t>Share information appropriately and lawfully with other organisations where the safety and wellbeing of children is at risk; and</w:t>
      </w:r>
    </w:p>
    <w:p w:rsidR="00B64D61" w:rsidRPr="00717B8A" w:rsidRDefault="00B64D61" w:rsidP="00600684">
      <w:pPr>
        <w:pStyle w:val="Text"/>
        <w:numPr>
          <w:ilvl w:val="0"/>
          <w:numId w:val="44"/>
        </w:numPr>
        <w:spacing w:after="0" w:line="276" w:lineRule="auto"/>
        <w:ind w:left="851"/>
        <w:rPr>
          <w:rFonts w:asciiTheme="majorHAnsi" w:hAnsiTheme="majorHAnsi"/>
          <w:sz w:val="22"/>
          <w:lang w:val="en-GB"/>
        </w:rPr>
      </w:pPr>
      <w:r w:rsidRPr="00717B8A">
        <w:rPr>
          <w:rFonts w:asciiTheme="majorHAnsi" w:hAnsiTheme="majorHAnsi"/>
          <w:sz w:val="22"/>
          <w:lang w:val="en-GB"/>
        </w:rPr>
        <w:t>Value the input of and communicate regularly with families and carers.</w:t>
      </w:r>
    </w:p>
    <w:p w:rsidR="0009486F" w:rsidRPr="00717B8A" w:rsidRDefault="0009486F" w:rsidP="00600684">
      <w:pPr>
        <w:pStyle w:val="Text"/>
        <w:spacing w:after="0"/>
        <w:rPr>
          <w:rFonts w:asciiTheme="majorHAnsi" w:hAnsiTheme="majorHAnsi"/>
        </w:rPr>
      </w:pPr>
    </w:p>
    <w:p w:rsidR="009E5275" w:rsidRDefault="009E5275" w:rsidP="00600684">
      <w:pPr>
        <w:pStyle w:val="Heading2"/>
        <w:spacing w:after="0"/>
        <w:rPr>
          <w:rFonts w:asciiTheme="majorHAnsi" w:hAnsiTheme="majorHAnsi"/>
          <w:color w:val="4F81BD" w:themeColor="accent1"/>
        </w:rPr>
      </w:pPr>
      <w:bookmarkStart w:id="1" w:name="_Toc437272316"/>
    </w:p>
    <w:p w:rsidR="009E5275" w:rsidRDefault="009E5275" w:rsidP="00600684">
      <w:pPr>
        <w:pStyle w:val="Heading2"/>
        <w:spacing w:after="0"/>
        <w:rPr>
          <w:rFonts w:asciiTheme="majorHAnsi" w:hAnsiTheme="majorHAnsi"/>
          <w:color w:val="4F81BD" w:themeColor="accent1"/>
        </w:rPr>
      </w:pPr>
    </w:p>
    <w:p w:rsidR="009E5275" w:rsidRDefault="009E5275" w:rsidP="00600684">
      <w:pPr>
        <w:pStyle w:val="Heading2"/>
        <w:spacing w:after="0"/>
        <w:rPr>
          <w:rFonts w:asciiTheme="majorHAnsi" w:hAnsiTheme="majorHAnsi"/>
          <w:color w:val="4F81BD" w:themeColor="accent1"/>
        </w:rPr>
      </w:pPr>
    </w:p>
    <w:p w:rsidR="009E5275" w:rsidRDefault="009E5275" w:rsidP="00600684">
      <w:pPr>
        <w:pStyle w:val="Heading2"/>
        <w:spacing w:after="0"/>
        <w:rPr>
          <w:rFonts w:asciiTheme="majorHAnsi" w:hAnsiTheme="majorHAnsi"/>
          <w:color w:val="4F81BD" w:themeColor="accent1"/>
        </w:rPr>
      </w:pPr>
    </w:p>
    <w:p w:rsidR="009E5275" w:rsidRDefault="009E5275" w:rsidP="00600684">
      <w:pPr>
        <w:pStyle w:val="Text"/>
      </w:pPr>
    </w:p>
    <w:p w:rsidR="00600684" w:rsidRPr="00600684" w:rsidRDefault="00600684" w:rsidP="00600684"/>
    <w:p w:rsidR="009E5275" w:rsidRDefault="009E5275" w:rsidP="00600684">
      <w:pPr>
        <w:pStyle w:val="Heading2"/>
        <w:rPr>
          <w:rFonts w:asciiTheme="majorHAnsi" w:hAnsiTheme="majorHAnsi"/>
          <w:color w:val="4F81BD" w:themeColor="accent1"/>
        </w:rPr>
      </w:pPr>
    </w:p>
    <w:p w:rsidR="00843705" w:rsidRDefault="00182EFD" w:rsidP="00600684">
      <w:pPr>
        <w:pStyle w:val="DHHSbody"/>
        <w:spacing w:after="0"/>
        <w:rPr>
          <w:rFonts w:asciiTheme="majorHAnsi" w:hAnsiTheme="majorHAnsi"/>
          <w:color w:val="7030A0"/>
          <w:sz w:val="32"/>
          <w:lang w:eastAsia="en-AU"/>
        </w:rPr>
      </w:pPr>
      <w:r w:rsidRPr="009E5275">
        <w:rPr>
          <w:rFonts w:asciiTheme="majorHAnsi" w:hAnsiTheme="majorHAnsi"/>
          <w:b/>
          <w:color w:val="7030A0"/>
          <w:sz w:val="32"/>
        </w:rPr>
        <w:lastRenderedPageBreak/>
        <w:t xml:space="preserve">Child Safe </w:t>
      </w:r>
      <w:r w:rsidR="009E5275" w:rsidRPr="009E5275">
        <w:rPr>
          <w:rFonts w:asciiTheme="majorHAnsi" w:hAnsiTheme="majorHAnsi"/>
          <w:color w:val="7030A0"/>
          <w:sz w:val="32"/>
          <w:lang w:eastAsia="en-AU"/>
        </w:rPr>
        <w:t>/ Policy</w:t>
      </w:r>
      <w:r w:rsidR="00843705">
        <w:rPr>
          <w:rFonts w:asciiTheme="majorHAnsi" w:hAnsiTheme="majorHAnsi"/>
          <w:color w:val="7030A0"/>
          <w:sz w:val="32"/>
          <w:lang w:eastAsia="en-AU"/>
        </w:rPr>
        <w:t xml:space="preserve"> </w:t>
      </w:r>
      <w:r w:rsidR="00843705">
        <w:rPr>
          <w:rFonts w:asciiTheme="majorHAnsi" w:hAnsiTheme="majorHAnsi"/>
          <w:color w:val="7030A0"/>
          <w:sz w:val="32"/>
          <w:lang w:eastAsia="en-AU"/>
        </w:rPr>
        <w:tab/>
      </w:r>
      <w:r w:rsidR="00843705">
        <w:rPr>
          <w:rFonts w:asciiTheme="majorHAnsi" w:hAnsiTheme="majorHAnsi"/>
          <w:color w:val="7030A0"/>
          <w:sz w:val="32"/>
          <w:lang w:eastAsia="en-AU"/>
        </w:rPr>
        <w:tab/>
      </w:r>
      <w:r w:rsidR="00843705">
        <w:rPr>
          <w:rFonts w:asciiTheme="majorHAnsi" w:hAnsiTheme="majorHAnsi"/>
          <w:color w:val="7030A0"/>
          <w:sz w:val="32"/>
          <w:lang w:eastAsia="en-AU"/>
        </w:rPr>
        <w:tab/>
      </w:r>
      <w:r w:rsidR="00843705">
        <w:rPr>
          <w:rFonts w:asciiTheme="majorHAnsi" w:hAnsiTheme="majorHAnsi"/>
          <w:color w:val="7030A0"/>
          <w:sz w:val="32"/>
          <w:lang w:eastAsia="en-AU"/>
        </w:rPr>
        <w:tab/>
      </w:r>
      <w:r w:rsidR="00843705">
        <w:rPr>
          <w:rFonts w:asciiTheme="majorHAnsi" w:hAnsiTheme="majorHAnsi"/>
          <w:color w:val="7030A0"/>
          <w:sz w:val="32"/>
          <w:lang w:eastAsia="en-AU"/>
        </w:rPr>
        <w:tab/>
      </w:r>
      <w:r w:rsidR="00843705">
        <w:rPr>
          <w:rFonts w:asciiTheme="majorHAnsi" w:hAnsiTheme="majorHAnsi"/>
          <w:color w:val="7030A0"/>
          <w:sz w:val="32"/>
          <w:lang w:eastAsia="en-AU"/>
        </w:rPr>
        <w:tab/>
      </w:r>
      <w:r w:rsidR="00843705">
        <w:rPr>
          <w:rFonts w:asciiTheme="majorHAnsi" w:hAnsiTheme="majorHAnsi"/>
          <w:color w:val="7030A0"/>
          <w:sz w:val="32"/>
          <w:lang w:eastAsia="en-AU"/>
        </w:rPr>
        <w:tab/>
      </w:r>
      <w:r w:rsidR="00843705">
        <w:rPr>
          <w:rFonts w:asciiTheme="majorHAnsi" w:hAnsiTheme="majorHAnsi"/>
          <w:color w:val="7030A0"/>
          <w:sz w:val="32"/>
          <w:lang w:eastAsia="en-AU"/>
        </w:rPr>
        <w:tab/>
      </w:r>
      <w:r w:rsidR="00843705">
        <w:rPr>
          <w:rFonts w:asciiTheme="majorHAnsi" w:hAnsiTheme="majorHAnsi"/>
          <w:color w:val="7030A0"/>
          <w:sz w:val="32"/>
          <w:lang w:eastAsia="en-AU"/>
        </w:rPr>
        <w:tab/>
      </w:r>
      <w:r w:rsidR="00843705">
        <w:rPr>
          <w:rFonts w:ascii="Calibri" w:hAnsi="Calibri"/>
          <w:b/>
          <w:color w:val="333333"/>
          <w:kern w:val="28"/>
          <w:lang w:val="en-US" w:eastAsia="en-AU"/>
        </w:rPr>
        <w:t>Page 2 of 5</w:t>
      </w:r>
    </w:p>
    <w:p w:rsidR="009E5275" w:rsidRPr="00843705" w:rsidRDefault="009E5275" w:rsidP="00600684">
      <w:pPr>
        <w:pStyle w:val="DHHSbody"/>
        <w:spacing w:after="0"/>
        <w:rPr>
          <w:rFonts w:asciiTheme="majorHAnsi" w:hAnsiTheme="majorHAnsi"/>
          <w:sz w:val="28"/>
        </w:rPr>
      </w:pPr>
      <w:r w:rsidRPr="00717B8A">
        <w:rPr>
          <w:rFonts w:asciiTheme="majorHAnsi" w:hAnsiTheme="majorHAnsi"/>
          <w:sz w:val="22"/>
        </w:rPr>
        <w:t xml:space="preserve"> </w:t>
      </w:r>
    </w:p>
    <w:p w:rsidR="00182EFD" w:rsidRPr="00843705" w:rsidRDefault="00182EFD" w:rsidP="00600684">
      <w:pPr>
        <w:pStyle w:val="DHHSbody"/>
        <w:spacing w:after="0" w:line="276" w:lineRule="auto"/>
        <w:rPr>
          <w:rFonts w:asciiTheme="majorHAnsi" w:hAnsiTheme="majorHAnsi"/>
          <w:sz w:val="22"/>
        </w:rPr>
      </w:pPr>
      <w:r w:rsidRPr="00843705">
        <w:rPr>
          <w:rFonts w:asciiTheme="majorHAnsi" w:hAnsiTheme="majorHAnsi"/>
          <w:sz w:val="22"/>
        </w:rPr>
        <w:t xml:space="preserve">Policy Created July 2016 </w:t>
      </w:r>
    </w:p>
    <w:p w:rsidR="00182EFD" w:rsidRPr="00843705" w:rsidRDefault="00182EFD" w:rsidP="00600684">
      <w:pPr>
        <w:pStyle w:val="DHHSbody"/>
        <w:spacing w:after="0" w:line="276" w:lineRule="auto"/>
        <w:rPr>
          <w:rFonts w:asciiTheme="majorHAnsi" w:hAnsiTheme="majorHAnsi"/>
          <w:sz w:val="22"/>
        </w:rPr>
      </w:pPr>
      <w:r w:rsidRPr="00843705">
        <w:rPr>
          <w:rFonts w:asciiTheme="majorHAnsi" w:hAnsiTheme="majorHAnsi"/>
          <w:sz w:val="22"/>
        </w:rPr>
        <w:t>Review Date:</w:t>
      </w:r>
    </w:p>
    <w:p w:rsidR="009E5275" w:rsidRDefault="009E5275" w:rsidP="00600684">
      <w:pPr>
        <w:pStyle w:val="DHHSbody"/>
        <w:spacing w:after="0"/>
        <w:rPr>
          <w:rFonts w:asciiTheme="majorHAnsi" w:hAnsiTheme="majorHAnsi"/>
          <w:b/>
          <w:color w:val="7030A0"/>
          <w:sz w:val="24"/>
        </w:rPr>
      </w:pPr>
      <w:bookmarkStart w:id="2" w:name="_Toc437272317"/>
      <w:bookmarkEnd w:id="1"/>
    </w:p>
    <w:p w:rsidR="00182EFD" w:rsidRPr="00600684" w:rsidRDefault="00182EFD" w:rsidP="00600684">
      <w:pPr>
        <w:pStyle w:val="DHHSbody"/>
        <w:spacing w:after="0" w:line="276" w:lineRule="auto"/>
        <w:rPr>
          <w:rFonts w:asciiTheme="majorHAnsi" w:hAnsiTheme="majorHAnsi"/>
          <w:b/>
          <w:sz w:val="28"/>
        </w:rPr>
      </w:pPr>
      <w:r w:rsidRPr="00600684">
        <w:rPr>
          <w:rFonts w:asciiTheme="majorHAnsi" w:hAnsiTheme="majorHAnsi"/>
          <w:b/>
          <w:sz w:val="28"/>
        </w:rPr>
        <w:t>Our children</w:t>
      </w:r>
      <w:bookmarkEnd w:id="2"/>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This policy is intended to empower children who are vital and active participants in our organisation. We involve them when making decisions, especially about matters that directly affect them. We listen to their views and respect what they have to say.</w:t>
      </w: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We promote diversity and tolerance in our organisation, and people from all walks of life and cultural backgrounds are welcome. In particular we:</w:t>
      </w:r>
    </w:p>
    <w:p w:rsidR="00182EFD" w:rsidRPr="00717B8A" w:rsidRDefault="00182EFD" w:rsidP="00600684">
      <w:pPr>
        <w:pStyle w:val="DHHSbullet1"/>
        <w:spacing w:after="0" w:line="276" w:lineRule="auto"/>
        <w:rPr>
          <w:rFonts w:asciiTheme="majorHAnsi" w:hAnsiTheme="majorHAnsi"/>
          <w:sz w:val="22"/>
        </w:rPr>
      </w:pPr>
      <w:r w:rsidRPr="00717B8A">
        <w:rPr>
          <w:rFonts w:asciiTheme="majorHAnsi" w:hAnsiTheme="majorHAnsi"/>
          <w:sz w:val="22"/>
        </w:rPr>
        <w:t>promote the cultural safety, participation and empowerment of Aboriginal children</w:t>
      </w:r>
    </w:p>
    <w:p w:rsidR="00182EFD" w:rsidRPr="00717B8A" w:rsidRDefault="00182EFD" w:rsidP="00600684">
      <w:pPr>
        <w:pStyle w:val="DHHSbullet1"/>
        <w:spacing w:after="0" w:line="276" w:lineRule="auto"/>
        <w:rPr>
          <w:rFonts w:asciiTheme="majorHAnsi" w:hAnsiTheme="majorHAnsi"/>
          <w:sz w:val="22"/>
        </w:rPr>
      </w:pPr>
      <w:r w:rsidRPr="00717B8A">
        <w:rPr>
          <w:rFonts w:asciiTheme="majorHAnsi" w:hAnsiTheme="majorHAnsi"/>
          <w:sz w:val="22"/>
        </w:rPr>
        <w:t>promote the cultural safety, participation and empowerment of children from culturally and/or linguistically diverse backgrounds</w:t>
      </w:r>
    </w:p>
    <w:p w:rsidR="00182EFD" w:rsidRPr="00717B8A" w:rsidRDefault="00182EFD" w:rsidP="00600684">
      <w:pPr>
        <w:pStyle w:val="DHHSbullet1lastline"/>
        <w:spacing w:after="0" w:line="276" w:lineRule="auto"/>
        <w:rPr>
          <w:rFonts w:asciiTheme="majorHAnsi" w:hAnsiTheme="majorHAnsi"/>
          <w:sz w:val="22"/>
        </w:rPr>
      </w:pPr>
      <w:r w:rsidRPr="00717B8A">
        <w:rPr>
          <w:rFonts w:asciiTheme="majorHAnsi" w:hAnsiTheme="majorHAnsi"/>
          <w:sz w:val="22"/>
        </w:rPr>
        <w:t>ensure that children with a disability are safe and can participate equally.</w:t>
      </w:r>
    </w:p>
    <w:p w:rsidR="00182EFD" w:rsidRPr="00600684" w:rsidRDefault="00717B8A" w:rsidP="00600684">
      <w:pPr>
        <w:pStyle w:val="Heading2"/>
        <w:spacing w:after="0" w:line="276" w:lineRule="auto"/>
        <w:rPr>
          <w:rFonts w:asciiTheme="majorHAnsi" w:hAnsiTheme="majorHAnsi"/>
          <w:color w:val="auto"/>
          <w:sz w:val="28"/>
        </w:rPr>
      </w:pPr>
      <w:bookmarkStart w:id="3" w:name="_Toc437272318"/>
      <w:r w:rsidRPr="00600684">
        <w:rPr>
          <w:rFonts w:asciiTheme="majorHAnsi" w:hAnsiTheme="majorHAnsi"/>
          <w:caps w:val="0"/>
          <w:color w:val="auto"/>
          <w:sz w:val="28"/>
        </w:rPr>
        <w:t>Our Staff and Volunteers</w:t>
      </w:r>
      <w:bookmarkEnd w:id="3"/>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This policy guides our staff and volunteers on how to behave with children in our organisation as outlined in the NHS Student engagement and inclusion guidelines policy.</w:t>
      </w: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All of our staff and volunteers must agree to abide by our code of conduct which specifies the standards of conduct required when working with children. All staff and volunteers, as well as children and their families, are given the opportunity to contribute to the development of the code of conduct. </w:t>
      </w:r>
    </w:p>
    <w:p w:rsidR="00182EFD" w:rsidRPr="00600684" w:rsidRDefault="00717B8A" w:rsidP="00600684">
      <w:pPr>
        <w:pStyle w:val="Heading2"/>
        <w:spacing w:after="0" w:line="276" w:lineRule="auto"/>
        <w:rPr>
          <w:rFonts w:asciiTheme="majorHAnsi" w:hAnsiTheme="majorHAnsi"/>
          <w:color w:val="auto"/>
          <w:sz w:val="28"/>
        </w:rPr>
      </w:pPr>
      <w:bookmarkStart w:id="4" w:name="_Toc437272319"/>
      <w:r w:rsidRPr="00600684">
        <w:rPr>
          <w:rFonts w:asciiTheme="majorHAnsi" w:hAnsiTheme="majorHAnsi"/>
          <w:caps w:val="0"/>
          <w:color w:val="auto"/>
          <w:sz w:val="28"/>
        </w:rPr>
        <w:t>Training and Supervision</w:t>
      </w:r>
      <w:bookmarkEnd w:id="4"/>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Training and education is important to ensure that everyone in our organisation understands that child safety is everyone’s responsibility. </w:t>
      </w: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Our organisational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We also support our staff and volunteers through ongoing supervision to: develop their skills to protect children from abuse; and promote the cultural safety of Aboriginal children, the cultural safety of children from linguistically and/or diverse backgrounds, and the safety of children with a disability. </w:t>
      </w: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New employees and volunteers will be supervised regularly to ensure they understand our organisation’s commitment to child safety and that everyone has a role to play in protecting children from abuse, as well as checking that their behaviour towards children is safe and appropriate (please refer to this organisation’s code of conduct to understand appropriate behaviour further). Any inappropriate behaviour will be reported through appropriate channels, including the Department of Health and Human Services and Victoria Police, depending on the severity and urgency of the matter.</w:t>
      </w:r>
    </w:p>
    <w:p w:rsidR="00600684" w:rsidRDefault="00600684" w:rsidP="00600684">
      <w:pPr>
        <w:pStyle w:val="Heading2"/>
        <w:spacing w:before="0" w:beforeAutospacing="0" w:after="0" w:line="276" w:lineRule="auto"/>
        <w:rPr>
          <w:rFonts w:asciiTheme="majorHAnsi" w:hAnsiTheme="majorHAnsi"/>
          <w:caps w:val="0"/>
          <w:color w:val="auto"/>
          <w:sz w:val="24"/>
        </w:rPr>
      </w:pPr>
      <w:bookmarkStart w:id="5" w:name="_Toc437272320"/>
    </w:p>
    <w:p w:rsidR="00182EFD" w:rsidRPr="00600684" w:rsidRDefault="00717B8A" w:rsidP="00600684">
      <w:pPr>
        <w:pStyle w:val="Heading2"/>
        <w:spacing w:before="0" w:beforeAutospacing="0" w:after="0" w:line="276" w:lineRule="auto"/>
        <w:rPr>
          <w:rFonts w:asciiTheme="majorHAnsi" w:hAnsiTheme="majorHAnsi"/>
          <w:color w:val="auto"/>
          <w:sz w:val="28"/>
        </w:rPr>
      </w:pPr>
      <w:r w:rsidRPr="00600684">
        <w:rPr>
          <w:rFonts w:asciiTheme="majorHAnsi" w:hAnsiTheme="majorHAnsi"/>
          <w:caps w:val="0"/>
          <w:color w:val="auto"/>
          <w:sz w:val="28"/>
        </w:rPr>
        <w:t>Recruitment</w:t>
      </w:r>
      <w:bookmarkEnd w:id="5"/>
    </w:p>
    <w:p w:rsidR="00600684"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We take all reasonable steps to employ skilled people to work with children. We develop selection criteria and advertisements which clearly demonstrate our commitment to child safety and an awareness of our social and </w:t>
      </w:r>
    </w:p>
    <w:p w:rsidR="00600684" w:rsidRDefault="00600684" w:rsidP="00600684">
      <w:pPr>
        <w:pStyle w:val="DHHSbody"/>
        <w:spacing w:after="0"/>
        <w:rPr>
          <w:rFonts w:asciiTheme="majorHAnsi" w:hAnsiTheme="majorHAnsi"/>
          <w:color w:val="7030A0"/>
          <w:sz w:val="32"/>
          <w:lang w:eastAsia="en-AU"/>
        </w:rPr>
      </w:pPr>
      <w:r w:rsidRPr="009E5275">
        <w:rPr>
          <w:rFonts w:asciiTheme="majorHAnsi" w:hAnsiTheme="majorHAnsi"/>
          <w:b/>
          <w:color w:val="7030A0"/>
          <w:sz w:val="32"/>
        </w:rPr>
        <w:lastRenderedPageBreak/>
        <w:t xml:space="preserve">Child Safe </w:t>
      </w:r>
      <w:r w:rsidRPr="009E5275">
        <w:rPr>
          <w:rFonts w:asciiTheme="majorHAnsi" w:hAnsiTheme="majorHAnsi"/>
          <w:color w:val="7030A0"/>
          <w:sz w:val="32"/>
          <w:lang w:eastAsia="en-AU"/>
        </w:rPr>
        <w:t>/ Policy</w:t>
      </w:r>
      <w:r>
        <w:rPr>
          <w:rFonts w:asciiTheme="majorHAnsi" w:hAnsiTheme="majorHAnsi"/>
          <w:color w:val="7030A0"/>
          <w:sz w:val="32"/>
          <w:lang w:eastAsia="en-AU"/>
        </w:rPr>
        <w:t xml:space="preserve"> </w:t>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Calibri" w:hAnsi="Calibri"/>
          <w:b/>
          <w:color w:val="333333"/>
          <w:kern w:val="28"/>
          <w:lang w:val="en-US" w:eastAsia="en-AU"/>
        </w:rPr>
        <w:t>Page 3 of 5</w:t>
      </w:r>
    </w:p>
    <w:p w:rsidR="00600684" w:rsidRPr="00600684" w:rsidRDefault="00600684" w:rsidP="00600684">
      <w:pPr>
        <w:pStyle w:val="DHHSbody"/>
        <w:spacing w:after="0" w:line="276" w:lineRule="auto"/>
        <w:rPr>
          <w:rFonts w:asciiTheme="majorHAnsi" w:hAnsiTheme="majorHAnsi"/>
          <w:sz w:val="32"/>
        </w:rPr>
      </w:pP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legislative responsibilities. Our organisation understands that when recruiting staff and volunteers we have ethical as well as legislative obligations.</w:t>
      </w: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We actively encourage applications from Aboriginal peoples, people from culturally and/or linguistically diverse backgrounds and people with a disability. </w:t>
      </w:r>
    </w:p>
    <w:p w:rsidR="00843705" w:rsidRDefault="00843705" w:rsidP="00600684">
      <w:pPr>
        <w:pStyle w:val="DHHSbody"/>
        <w:spacing w:after="0" w:line="276" w:lineRule="auto"/>
        <w:rPr>
          <w:rFonts w:asciiTheme="majorHAnsi" w:hAnsiTheme="majorHAnsi"/>
          <w:sz w:val="22"/>
        </w:rPr>
      </w:pP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All people engaged in child-related work, including volunteers, are required to hold a Working with Children Check and to provide evidence of this Check. Please see the </w:t>
      </w:r>
      <w:hyperlink r:id="rId11" w:history="1">
        <w:r w:rsidRPr="00717B8A">
          <w:rPr>
            <w:rStyle w:val="Hyperlink"/>
            <w:rFonts w:asciiTheme="majorHAnsi" w:hAnsiTheme="majorHAnsi"/>
            <w:sz w:val="22"/>
          </w:rPr>
          <w:t>Working with Children Check</w:t>
        </w:r>
      </w:hyperlink>
      <w:r w:rsidRPr="00717B8A">
        <w:rPr>
          <w:rFonts w:asciiTheme="majorHAnsi" w:hAnsiTheme="majorHAnsi"/>
          <w:sz w:val="22"/>
        </w:rPr>
        <w:t xml:space="preserve"> website &lt;www.workingwithchildren.vic.gov.au&gt; for further information </w:t>
      </w: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We carry out reference checks and police record checks to ensure that we are recruiting the right people. Police record checks are used only for the purposes of recruitment and are discarded after the recruitment process is complete. We do retain our own records (but not the actual criminal record) if an applicant’s criminal history affected our decision making process. </w:t>
      </w: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If during the recruitment process a person’s records indicate a criminal history then the person will be given the opportunity to provide further information and context.</w:t>
      </w:r>
    </w:p>
    <w:p w:rsidR="00600684" w:rsidRPr="00600684" w:rsidRDefault="00600684" w:rsidP="00600684">
      <w:pPr>
        <w:pStyle w:val="Heading2"/>
        <w:spacing w:before="0" w:beforeAutospacing="0" w:after="0" w:line="276" w:lineRule="auto"/>
        <w:rPr>
          <w:rFonts w:asciiTheme="majorHAnsi" w:hAnsiTheme="majorHAnsi"/>
          <w:caps w:val="0"/>
          <w:color w:val="auto"/>
          <w:sz w:val="22"/>
        </w:rPr>
      </w:pPr>
      <w:bookmarkStart w:id="6" w:name="_Toc437272321"/>
    </w:p>
    <w:p w:rsidR="00182EFD" w:rsidRPr="00600684" w:rsidRDefault="00717B8A" w:rsidP="00600684">
      <w:pPr>
        <w:pStyle w:val="Heading2"/>
        <w:spacing w:before="0" w:beforeAutospacing="0" w:after="0" w:line="276" w:lineRule="auto"/>
        <w:rPr>
          <w:rFonts w:asciiTheme="majorHAnsi" w:hAnsiTheme="majorHAnsi"/>
          <w:color w:val="auto"/>
          <w:sz w:val="28"/>
        </w:rPr>
      </w:pPr>
      <w:r w:rsidRPr="00600684">
        <w:rPr>
          <w:rFonts w:asciiTheme="majorHAnsi" w:hAnsiTheme="majorHAnsi"/>
          <w:caps w:val="0"/>
          <w:color w:val="auto"/>
          <w:sz w:val="28"/>
        </w:rPr>
        <w:t>Fair Procedures for Personnel</w:t>
      </w:r>
      <w:bookmarkEnd w:id="6"/>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The safety and wellbeing of children is our primary concern. We are also fair and just to personnel. The decisions we make when recruiting, assessing incidents, and undertaking disciplinary action will always be thorough, transparent, and based on evidence. </w:t>
      </w: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We record all allegations of abuse and safety concerns using our incident reporting form</w:t>
      </w:r>
      <w:r w:rsidRPr="00717B8A">
        <w:rPr>
          <w:rStyle w:val="FootnoteReference"/>
          <w:rFonts w:asciiTheme="majorHAnsi" w:hAnsiTheme="majorHAnsi"/>
          <w:sz w:val="22"/>
        </w:rPr>
        <w:footnoteReference w:id="1"/>
      </w:r>
      <w:r w:rsidRPr="00717B8A">
        <w:rPr>
          <w:rFonts w:asciiTheme="majorHAnsi" w:hAnsiTheme="majorHAnsi"/>
          <w:sz w:val="22"/>
        </w:rPr>
        <w:t xml:space="preserve">, including investigation updates. All records are securely stored. </w:t>
      </w: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If an allegation of abuse or a safety concern is raised, we provide updates to children and families on progress and any actions we as an organisation take. </w:t>
      </w:r>
    </w:p>
    <w:p w:rsidR="00600684" w:rsidRPr="00600684" w:rsidRDefault="00600684" w:rsidP="00600684">
      <w:pPr>
        <w:pStyle w:val="Heading2"/>
        <w:spacing w:before="0" w:beforeAutospacing="0" w:after="0" w:line="276" w:lineRule="auto"/>
        <w:rPr>
          <w:rFonts w:asciiTheme="majorHAnsi" w:hAnsiTheme="majorHAnsi"/>
          <w:caps w:val="0"/>
          <w:color w:val="auto"/>
          <w:sz w:val="22"/>
        </w:rPr>
      </w:pPr>
      <w:bookmarkStart w:id="7" w:name="_Toc437272322"/>
    </w:p>
    <w:p w:rsidR="00182EFD" w:rsidRPr="00600684" w:rsidRDefault="00717B8A" w:rsidP="00600684">
      <w:pPr>
        <w:pStyle w:val="Heading2"/>
        <w:spacing w:before="0" w:beforeAutospacing="0" w:after="0" w:line="276" w:lineRule="auto"/>
        <w:rPr>
          <w:rFonts w:asciiTheme="majorHAnsi" w:hAnsiTheme="majorHAnsi"/>
          <w:color w:val="auto"/>
          <w:sz w:val="28"/>
        </w:rPr>
      </w:pPr>
      <w:r w:rsidRPr="00600684">
        <w:rPr>
          <w:rFonts w:asciiTheme="majorHAnsi" w:hAnsiTheme="majorHAnsi"/>
          <w:caps w:val="0"/>
          <w:color w:val="auto"/>
          <w:sz w:val="28"/>
        </w:rPr>
        <w:t>Privacy</w:t>
      </w:r>
      <w:bookmarkEnd w:id="7"/>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All personal information considered or recorded will respect the privacy of the individuals involved, whether they be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rsidR="00600684" w:rsidRPr="00600684" w:rsidRDefault="00600684" w:rsidP="00600684">
      <w:pPr>
        <w:pStyle w:val="Heading2"/>
        <w:spacing w:before="0" w:beforeAutospacing="0" w:after="0" w:line="276" w:lineRule="auto"/>
        <w:rPr>
          <w:rFonts w:asciiTheme="majorHAnsi" w:hAnsiTheme="majorHAnsi"/>
          <w:caps w:val="0"/>
          <w:color w:val="auto"/>
          <w:sz w:val="22"/>
        </w:rPr>
      </w:pPr>
      <w:bookmarkStart w:id="8" w:name="_Toc437272323"/>
    </w:p>
    <w:p w:rsidR="00182EFD" w:rsidRPr="00600684" w:rsidRDefault="00717B8A" w:rsidP="00600684">
      <w:pPr>
        <w:pStyle w:val="Heading2"/>
        <w:spacing w:before="0" w:beforeAutospacing="0" w:after="0" w:line="276" w:lineRule="auto"/>
        <w:rPr>
          <w:rFonts w:asciiTheme="majorHAnsi" w:hAnsiTheme="majorHAnsi"/>
          <w:color w:val="auto"/>
          <w:sz w:val="28"/>
        </w:rPr>
      </w:pPr>
      <w:r w:rsidRPr="00600684">
        <w:rPr>
          <w:rFonts w:asciiTheme="majorHAnsi" w:hAnsiTheme="majorHAnsi"/>
          <w:caps w:val="0"/>
          <w:color w:val="auto"/>
          <w:sz w:val="28"/>
        </w:rPr>
        <w:t>Legislative Responsibilities</w:t>
      </w:r>
      <w:bookmarkEnd w:id="8"/>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Our organisation takes our legal responsibilities seriously, including:</w:t>
      </w:r>
    </w:p>
    <w:p w:rsidR="00600684" w:rsidRPr="00600684" w:rsidRDefault="00182EFD" w:rsidP="00600684">
      <w:pPr>
        <w:pStyle w:val="DHHSbullet1"/>
        <w:spacing w:after="0" w:line="276" w:lineRule="auto"/>
        <w:rPr>
          <w:rStyle w:val="Strong"/>
          <w:rFonts w:asciiTheme="majorHAnsi" w:hAnsiTheme="majorHAnsi"/>
          <w:b w:val="0"/>
          <w:bCs w:val="0"/>
          <w:sz w:val="22"/>
        </w:rPr>
      </w:pPr>
      <w:r w:rsidRPr="00717B8A">
        <w:rPr>
          <w:rStyle w:val="Strong"/>
          <w:rFonts w:asciiTheme="majorHAnsi" w:hAnsiTheme="majorHAnsi"/>
          <w:sz w:val="22"/>
        </w:rPr>
        <w:t>Failure to disclose:</w:t>
      </w:r>
      <w:r w:rsidRPr="00717B8A">
        <w:rPr>
          <w:rFonts w:asciiTheme="majorHAnsi" w:hAnsiTheme="majorHAnsi"/>
          <w:sz w:val="22"/>
        </w:rPr>
        <w:t xml:space="preserve"> Reporting child sexual abuse is a community-wide responsibility. All adults in Victoria who have a reasonable belief that an adult has committed a sexual offence against a child under 16 have an obligation to report that information to the police.</w:t>
      </w:r>
      <w:r w:rsidRPr="00717B8A">
        <w:rPr>
          <w:rStyle w:val="FootnoteReference"/>
          <w:rFonts w:asciiTheme="majorHAnsi" w:hAnsiTheme="majorHAnsi"/>
          <w:sz w:val="22"/>
        </w:rPr>
        <w:footnoteReference w:id="2"/>
      </w:r>
      <w:r w:rsidRPr="00717B8A">
        <w:rPr>
          <w:rFonts w:asciiTheme="majorHAnsi" w:hAnsiTheme="majorHAnsi"/>
          <w:sz w:val="22"/>
        </w:rPr>
        <w:t xml:space="preserve"> </w:t>
      </w:r>
    </w:p>
    <w:p w:rsidR="00600684" w:rsidRPr="00600684" w:rsidRDefault="00600684" w:rsidP="00600684">
      <w:pPr>
        <w:pStyle w:val="DHHSbullet1"/>
        <w:numPr>
          <w:ilvl w:val="0"/>
          <w:numId w:val="0"/>
        </w:numPr>
        <w:spacing w:after="0" w:line="276" w:lineRule="auto"/>
        <w:ind w:left="284"/>
        <w:rPr>
          <w:rStyle w:val="Strong"/>
          <w:rFonts w:asciiTheme="majorHAnsi" w:hAnsiTheme="majorHAnsi"/>
          <w:b w:val="0"/>
          <w:bCs w:val="0"/>
          <w:sz w:val="22"/>
        </w:rPr>
      </w:pPr>
    </w:p>
    <w:p w:rsidR="00600684" w:rsidRPr="00600684" w:rsidRDefault="00600684" w:rsidP="00600684">
      <w:pPr>
        <w:pStyle w:val="DHHSbullet1"/>
        <w:numPr>
          <w:ilvl w:val="0"/>
          <w:numId w:val="0"/>
        </w:numPr>
        <w:spacing w:after="0" w:line="276" w:lineRule="auto"/>
        <w:ind w:left="284"/>
        <w:rPr>
          <w:rStyle w:val="Strong"/>
          <w:rFonts w:asciiTheme="majorHAnsi" w:hAnsiTheme="majorHAnsi"/>
          <w:b w:val="0"/>
          <w:bCs w:val="0"/>
          <w:sz w:val="22"/>
        </w:rPr>
      </w:pPr>
    </w:p>
    <w:p w:rsidR="00600684" w:rsidRDefault="00600684" w:rsidP="00600684">
      <w:pPr>
        <w:pStyle w:val="DHHSbody"/>
        <w:spacing w:after="0"/>
        <w:rPr>
          <w:rFonts w:asciiTheme="majorHAnsi" w:hAnsiTheme="majorHAnsi"/>
          <w:color w:val="7030A0"/>
          <w:sz w:val="32"/>
          <w:lang w:eastAsia="en-AU"/>
        </w:rPr>
      </w:pPr>
      <w:r w:rsidRPr="009E5275">
        <w:rPr>
          <w:rFonts w:asciiTheme="majorHAnsi" w:hAnsiTheme="majorHAnsi"/>
          <w:b/>
          <w:color w:val="7030A0"/>
          <w:sz w:val="32"/>
        </w:rPr>
        <w:lastRenderedPageBreak/>
        <w:t xml:space="preserve">Child Safe </w:t>
      </w:r>
      <w:r w:rsidRPr="009E5275">
        <w:rPr>
          <w:rFonts w:asciiTheme="majorHAnsi" w:hAnsiTheme="majorHAnsi"/>
          <w:color w:val="7030A0"/>
          <w:sz w:val="32"/>
          <w:lang w:eastAsia="en-AU"/>
        </w:rPr>
        <w:t>/ Policy</w:t>
      </w:r>
      <w:r>
        <w:rPr>
          <w:rFonts w:asciiTheme="majorHAnsi" w:hAnsiTheme="majorHAnsi"/>
          <w:color w:val="7030A0"/>
          <w:sz w:val="32"/>
          <w:lang w:eastAsia="en-AU"/>
        </w:rPr>
        <w:t xml:space="preserve"> </w:t>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Calibri" w:hAnsi="Calibri"/>
          <w:b/>
          <w:color w:val="333333"/>
          <w:kern w:val="28"/>
          <w:lang w:val="en-US" w:eastAsia="en-AU"/>
        </w:rPr>
        <w:t>Page 4 of 5</w:t>
      </w:r>
    </w:p>
    <w:p w:rsidR="00600684" w:rsidRPr="00600684" w:rsidRDefault="00600684" w:rsidP="00600684">
      <w:pPr>
        <w:pStyle w:val="DHHSbullet1"/>
        <w:numPr>
          <w:ilvl w:val="0"/>
          <w:numId w:val="0"/>
        </w:numPr>
        <w:spacing w:after="0" w:line="276" w:lineRule="auto"/>
        <w:ind w:left="284" w:hanging="284"/>
        <w:rPr>
          <w:rStyle w:val="Strong"/>
          <w:rFonts w:asciiTheme="majorHAnsi" w:hAnsiTheme="majorHAnsi"/>
          <w:b w:val="0"/>
          <w:bCs w:val="0"/>
          <w:sz w:val="32"/>
        </w:rPr>
      </w:pPr>
    </w:p>
    <w:p w:rsidR="00182EFD" w:rsidRPr="00717B8A" w:rsidRDefault="00182EFD" w:rsidP="00600684">
      <w:pPr>
        <w:pStyle w:val="DHHSbullet1"/>
        <w:spacing w:after="0" w:line="276" w:lineRule="auto"/>
        <w:rPr>
          <w:rFonts w:asciiTheme="majorHAnsi" w:hAnsiTheme="majorHAnsi"/>
          <w:sz w:val="22"/>
        </w:rPr>
      </w:pPr>
      <w:r w:rsidRPr="00717B8A">
        <w:rPr>
          <w:rStyle w:val="Strong"/>
          <w:rFonts w:asciiTheme="majorHAnsi" w:hAnsiTheme="majorHAnsi"/>
          <w:sz w:val="22"/>
        </w:rPr>
        <w:t>Failure to protect:</w:t>
      </w:r>
      <w:r w:rsidRPr="00717B8A">
        <w:rPr>
          <w:rFonts w:asciiTheme="majorHAnsi" w:hAnsiTheme="majorHAnsi"/>
          <w:sz w:val="22"/>
        </w:rPr>
        <w:t xml:space="preserve"> People of authority in our organisation will commit an offence if they know of a substantial risk of child sexual abuse and have the power or responsibility to reduce or remove the risk, but negligently fail to do so.</w:t>
      </w:r>
      <w:r w:rsidRPr="00717B8A">
        <w:rPr>
          <w:rStyle w:val="FootnoteReference"/>
          <w:rFonts w:asciiTheme="majorHAnsi" w:hAnsiTheme="majorHAnsi"/>
          <w:sz w:val="22"/>
        </w:rPr>
        <w:footnoteReference w:id="3"/>
      </w:r>
    </w:p>
    <w:p w:rsidR="00182EFD" w:rsidRPr="00717B8A" w:rsidRDefault="00182EFD" w:rsidP="00600684">
      <w:pPr>
        <w:pStyle w:val="DHHSbullet1lastline"/>
        <w:spacing w:after="0" w:line="276" w:lineRule="auto"/>
        <w:rPr>
          <w:rFonts w:asciiTheme="majorHAnsi" w:hAnsiTheme="majorHAnsi"/>
          <w:sz w:val="22"/>
        </w:rPr>
      </w:pPr>
      <w:r w:rsidRPr="00717B8A">
        <w:rPr>
          <w:rFonts w:asciiTheme="majorHAnsi" w:hAnsiTheme="majorHAnsi"/>
          <w:sz w:val="22"/>
        </w:rPr>
        <w:t xml:space="preserve">Any personnel who are </w:t>
      </w:r>
      <w:r w:rsidRPr="00717B8A">
        <w:rPr>
          <w:rStyle w:val="Strong"/>
          <w:rFonts w:asciiTheme="majorHAnsi" w:hAnsiTheme="majorHAnsi"/>
          <w:sz w:val="22"/>
        </w:rPr>
        <w:t>mandatory reporters</w:t>
      </w:r>
      <w:r w:rsidRPr="00717B8A">
        <w:rPr>
          <w:rFonts w:asciiTheme="majorHAnsi" w:hAnsiTheme="majorHAnsi"/>
          <w:sz w:val="22"/>
        </w:rPr>
        <w:t xml:space="preserve"> must comply with their duties.</w:t>
      </w:r>
      <w:r w:rsidRPr="00717B8A">
        <w:rPr>
          <w:rStyle w:val="FootnoteReference"/>
          <w:rFonts w:asciiTheme="majorHAnsi" w:hAnsiTheme="majorHAnsi"/>
          <w:sz w:val="22"/>
        </w:rPr>
        <w:footnoteReference w:id="4"/>
      </w:r>
    </w:p>
    <w:p w:rsidR="00843705" w:rsidRDefault="00843705" w:rsidP="00600684">
      <w:pPr>
        <w:pStyle w:val="Heading2"/>
        <w:spacing w:before="0" w:beforeAutospacing="0" w:after="0"/>
        <w:rPr>
          <w:rFonts w:asciiTheme="majorHAnsi" w:hAnsiTheme="majorHAnsi"/>
          <w:caps w:val="0"/>
          <w:color w:val="auto"/>
          <w:sz w:val="24"/>
        </w:rPr>
      </w:pPr>
      <w:bookmarkStart w:id="9" w:name="_Toc437272324"/>
    </w:p>
    <w:p w:rsidR="00182EFD" w:rsidRPr="00600684" w:rsidRDefault="00717B8A" w:rsidP="00600684">
      <w:pPr>
        <w:pStyle w:val="Heading2"/>
        <w:spacing w:before="0" w:beforeAutospacing="0" w:after="0" w:line="276" w:lineRule="auto"/>
        <w:rPr>
          <w:rFonts w:asciiTheme="majorHAnsi" w:hAnsiTheme="majorHAnsi"/>
          <w:color w:val="auto"/>
          <w:sz w:val="28"/>
        </w:rPr>
      </w:pPr>
      <w:r w:rsidRPr="00600684">
        <w:rPr>
          <w:rFonts w:asciiTheme="majorHAnsi" w:hAnsiTheme="majorHAnsi"/>
          <w:caps w:val="0"/>
          <w:color w:val="auto"/>
          <w:sz w:val="28"/>
        </w:rPr>
        <w:t>Risk Management</w:t>
      </w:r>
      <w:bookmarkEnd w:id="9"/>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In Victoria, organisations are required to protect children when a risk is identified (see information about failure to protect above). In addition to general occupational health and safety risks, we proactively manage risks of abuse to our children.</w:t>
      </w: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We have risk management strategies in place to identify, assess, and take steps to minimise child abuse risks, which include risks posed by physical environments (for example, any doors that can lock), and online environments (for example, no staff or volunteer is to have contact with a child in organisations on social media). </w:t>
      </w:r>
    </w:p>
    <w:p w:rsidR="00843705" w:rsidRPr="00600684" w:rsidRDefault="00843705" w:rsidP="00600684">
      <w:pPr>
        <w:pStyle w:val="Heading2"/>
        <w:spacing w:before="0" w:beforeAutospacing="0" w:after="0"/>
        <w:rPr>
          <w:rFonts w:asciiTheme="majorHAnsi" w:hAnsiTheme="majorHAnsi"/>
          <w:caps w:val="0"/>
          <w:color w:val="7030A0"/>
          <w:sz w:val="22"/>
        </w:rPr>
      </w:pPr>
      <w:bookmarkStart w:id="10" w:name="_Toc437272325"/>
    </w:p>
    <w:p w:rsidR="00182EFD" w:rsidRPr="00600684" w:rsidRDefault="00717B8A" w:rsidP="00600684">
      <w:pPr>
        <w:pStyle w:val="Heading2"/>
        <w:spacing w:before="0" w:beforeAutospacing="0" w:after="0" w:line="276" w:lineRule="auto"/>
        <w:rPr>
          <w:rFonts w:asciiTheme="majorHAnsi" w:hAnsiTheme="majorHAnsi"/>
          <w:color w:val="auto"/>
          <w:sz w:val="28"/>
        </w:rPr>
      </w:pPr>
      <w:r w:rsidRPr="00600684">
        <w:rPr>
          <w:rFonts w:asciiTheme="majorHAnsi" w:hAnsiTheme="majorHAnsi"/>
          <w:caps w:val="0"/>
          <w:color w:val="auto"/>
          <w:sz w:val="28"/>
        </w:rPr>
        <w:t>Regular Review</w:t>
      </w:r>
      <w:bookmarkEnd w:id="10"/>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This policy will be reviewed every two years and following significant incidents if they occur. We will ensure that families and children have the opportunity to contribute. Where possible we do our best to work with local Aboriginal communities, culturally and/or linguistically diverse communities and people with a disability. </w:t>
      </w:r>
    </w:p>
    <w:p w:rsidR="00600684" w:rsidRPr="00600684" w:rsidRDefault="00600684" w:rsidP="00600684">
      <w:pPr>
        <w:pStyle w:val="Heading2"/>
        <w:spacing w:before="0" w:beforeAutospacing="0" w:after="0" w:line="276" w:lineRule="auto"/>
        <w:rPr>
          <w:rFonts w:asciiTheme="majorHAnsi" w:hAnsiTheme="majorHAnsi"/>
          <w:caps w:val="0"/>
          <w:color w:val="auto"/>
          <w:sz w:val="22"/>
        </w:rPr>
      </w:pPr>
    </w:p>
    <w:p w:rsidR="00182EFD" w:rsidRPr="00600684" w:rsidRDefault="00717B8A" w:rsidP="00600684">
      <w:pPr>
        <w:pStyle w:val="Heading2"/>
        <w:spacing w:before="0" w:beforeAutospacing="0" w:after="0" w:line="276" w:lineRule="auto"/>
        <w:rPr>
          <w:rFonts w:asciiTheme="majorHAnsi" w:hAnsiTheme="majorHAnsi"/>
          <w:color w:val="auto"/>
          <w:sz w:val="28"/>
        </w:rPr>
      </w:pPr>
      <w:r w:rsidRPr="00600684">
        <w:rPr>
          <w:rFonts w:asciiTheme="majorHAnsi" w:hAnsiTheme="majorHAnsi"/>
          <w:caps w:val="0"/>
          <w:color w:val="auto"/>
          <w:sz w:val="28"/>
        </w:rPr>
        <w:t>Allegations, Concerns and Complaints</w:t>
      </w: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Our organisation takes all allegations seriously and has practices in place to investigate thoroughly and quickly. Our staff and volunteers are trained to deal appropriately with allegations. </w:t>
      </w: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We work to ensure all children, families, staff and volunteers know what to do and who to tell if they observe abuse or are a victim, and if they notice inappropriate behaviour. </w:t>
      </w: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We all have a responsibility to report an allegation of abuse if we have a reasonable belief that an incident took place (see information about failure to disclose above).</w:t>
      </w:r>
    </w:p>
    <w:p w:rsidR="00182EFD" w:rsidRPr="00717B8A" w:rsidRDefault="00182EFD" w:rsidP="00600684">
      <w:pPr>
        <w:pStyle w:val="DHHSbody"/>
        <w:spacing w:after="0" w:line="276" w:lineRule="auto"/>
        <w:rPr>
          <w:rFonts w:asciiTheme="majorHAnsi" w:hAnsiTheme="majorHAnsi"/>
          <w:sz w:val="22"/>
        </w:rPr>
      </w:pPr>
      <w:r w:rsidRPr="00717B8A">
        <w:rPr>
          <w:rFonts w:asciiTheme="majorHAnsi" w:hAnsiTheme="majorHAnsi"/>
          <w:sz w:val="22"/>
        </w:rPr>
        <w:t xml:space="preserve">If an adult has a </w:t>
      </w:r>
      <w:r w:rsidRPr="00717B8A">
        <w:rPr>
          <w:rFonts w:asciiTheme="majorHAnsi" w:hAnsiTheme="majorHAnsi"/>
          <w:b/>
          <w:sz w:val="22"/>
        </w:rPr>
        <w:t>reasonable belief</w:t>
      </w:r>
      <w:r w:rsidRPr="00717B8A">
        <w:rPr>
          <w:rFonts w:asciiTheme="majorHAnsi" w:hAnsiTheme="majorHAnsi"/>
          <w:sz w:val="22"/>
        </w:rPr>
        <w:t xml:space="preserve"> that an incident has occurred then they must report the incident. Factors contributing to reasonable belief may be:</w:t>
      </w:r>
    </w:p>
    <w:p w:rsidR="00182EFD" w:rsidRPr="00717B8A" w:rsidRDefault="00182EFD" w:rsidP="00600684">
      <w:pPr>
        <w:pStyle w:val="DHHSbullet1"/>
        <w:spacing w:after="0" w:line="276" w:lineRule="auto"/>
        <w:rPr>
          <w:rFonts w:asciiTheme="majorHAnsi" w:hAnsiTheme="majorHAnsi"/>
          <w:sz w:val="22"/>
        </w:rPr>
      </w:pPr>
      <w:r w:rsidRPr="00717B8A">
        <w:rPr>
          <w:rFonts w:asciiTheme="majorHAnsi" w:hAnsiTheme="majorHAnsi"/>
          <w:sz w:val="22"/>
        </w:rPr>
        <w:t>a child states they or someone they know has been abused (noting that sometimes the child may in fact be referring to themselves)</w:t>
      </w:r>
    </w:p>
    <w:p w:rsidR="00182EFD" w:rsidRPr="00717B8A" w:rsidRDefault="00182EFD" w:rsidP="00600684">
      <w:pPr>
        <w:pStyle w:val="DHHSbullet1"/>
        <w:spacing w:after="0" w:line="276" w:lineRule="auto"/>
        <w:rPr>
          <w:rFonts w:asciiTheme="majorHAnsi" w:hAnsiTheme="majorHAnsi"/>
          <w:sz w:val="22"/>
        </w:rPr>
      </w:pPr>
      <w:r w:rsidRPr="00717B8A">
        <w:rPr>
          <w:rFonts w:asciiTheme="majorHAnsi" w:hAnsiTheme="majorHAnsi"/>
          <w:sz w:val="22"/>
        </w:rPr>
        <w:t>behaviour consistent with that of an abuse victim is observed</w:t>
      </w:r>
      <w:r w:rsidRPr="00717B8A">
        <w:rPr>
          <w:rStyle w:val="FootnoteReference"/>
          <w:rFonts w:asciiTheme="majorHAnsi" w:hAnsiTheme="majorHAnsi"/>
          <w:sz w:val="22"/>
        </w:rPr>
        <w:footnoteReference w:id="5"/>
      </w:r>
    </w:p>
    <w:p w:rsidR="00600684" w:rsidRDefault="00600684" w:rsidP="00600684">
      <w:pPr>
        <w:pStyle w:val="DHHSbody"/>
        <w:spacing w:after="0" w:line="276" w:lineRule="auto"/>
        <w:rPr>
          <w:rFonts w:asciiTheme="majorHAnsi" w:hAnsiTheme="majorHAnsi"/>
          <w:color w:val="7030A0"/>
          <w:sz w:val="32"/>
          <w:lang w:eastAsia="en-AU"/>
        </w:rPr>
      </w:pPr>
      <w:r w:rsidRPr="009E5275">
        <w:rPr>
          <w:rFonts w:asciiTheme="majorHAnsi" w:hAnsiTheme="majorHAnsi"/>
          <w:b/>
          <w:color w:val="7030A0"/>
          <w:sz w:val="32"/>
        </w:rPr>
        <w:lastRenderedPageBreak/>
        <w:t xml:space="preserve">Child Safe </w:t>
      </w:r>
      <w:r w:rsidRPr="009E5275">
        <w:rPr>
          <w:rFonts w:asciiTheme="majorHAnsi" w:hAnsiTheme="majorHAnsi"/>
          <w:color w:val="7030A0"/>
          <w:sz w:val="32"/>
          <w:lang w:eastAsia="en-AU"/>
        </w:rPr>
        <w:t>/ Policy</w:t>
      </w:r>
      <w:r>
        <w:rPr>
          <w:rFonts w:asciiTheme="majorHAnsi" w:hAnsiTheme="majorHAnsi"/>
          <w:color w:val="7030A0"/>
          <w:sz w:val="32"/>
          <w:lang w:eastAsia="en-AU"/>
        </w:rPr>
        <w:t xml:space="preserve"> </w:t>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Theme="majorHAnsi" w:hAnsiTheme="majorHAnsi"/>
          <w:color w:val="7030A0"/>
          <w:sz w:val="32"/>
          <w:lang w:eastAsia="en-AU"/>
        </w:rPr>
        <w:tab/>
      </w:r>
      <w:r>
        <w:rPr>
          <w:rFonts w:ascii="Calibri" w:hAnsi="Calibri"/>
          <w:b/>
          <w:color w:val="333333"/>
          <w:kern w:val="28"/>
          <w:lang w:val="en-US" w:eastAsia="en-AU"/>
        </w:rPr>
        <w:t>Page 5 of 5</w:t>
      </w:r>
    </w:p>
    <w:p w:rsidR="00600684" w:rsidRPr="00600684" w:rsidRDefault="00600684" w:rsidP="00600684">
      <w:pPr>
        <w:pStyle w:val="DHHSbullet1"/>
        <w:numPr>
          <w:ilvl w:val="0"/>
          <w:numId w:val="0"/>
        </w:numPr>
        <w:spacing w:after="0" w:line="276" w:lineRule="auto"/>
        <w:jc w:val="both"/>
        <w:rPr>
          <w:rFonts w:asciiTheme="majorHAnsi" w:hAnsiTheme="majorHAnsi"/>
          <w:sz w:val="32"/>
        </w:rPr>
      </w:pPr>
    </w:p>
    <w:p w:rsidR="00182EFD" w:rsidRPr="00717B8A" w:rsidRDefault="00182EFD" w:rsidP="00600684">
      <w:pPr>
        <w:pStyle w:val="DHHSbullet1"/>
        <w:spacing w:after="0" w:line="276" w:lineRule="auto"/>
        <w:jc w:val="both"/>
        <w:rPr>
          <w:rFonts w:asciiTheme="majorHAnsi" w:hAnsiTheme="majorHAnsi"/>
          <w:sz w:val="22"/>
        </w:rPr>
      </w:pPr>
      <w:r w:rsidRPr="00717B8A">
        <w:rPr>
          <w:rFonts w:asciiTheme="majorHAnsi" w:hAnsiTheme="majorHAnsi"/>
          <w:sz w:val="22"/>
        </w:rPr>
        <w:t>someone else has raised a suspicion of abuse but is unwilling to report it</w:t>
      </w:r>
    </w:p>
    <w:p w:rsidR="00600684" w:rsidRPr="00600684" w:rsidRDefault="00182EFD" w:rsidP="00600684">
      <w:pPr>
        <w:pStyle w:val="DHHSbullet1"/>
        <w:spacing w:after="0" w:line="276" w:lineRule="auto"/>
        <w:jc w:val="both"/>
        <w:rPr>
          <w:rFonts w:asciiTheme="majorHAnsi" w:hAnsiTheme="majorHAnsi"/>
          <w:sz w:val="22"/>
        </w:rPr>
      </w:pPr>
      <w:r w:rsidRPr="00717B8A">
        <w:rPr>
          <w:rFonts w:asciiTheme="majorHAnsi" w:hAnsiTheme="majorHAnsi"/>
          <w:sz w:val="22"/>
        </w:rPr>
        <w:t xml:space="preserve">observing suspicious behaviour. </w:t>
      </w:r>
    </w:p>
    <w:p w:rsidR="00600684" w:rsidRPr="00600684" w:rsidRDefault="00600684" w:rsidP="00600684">
      <w:pPr>
        <w:pStyle w:val="Heading2"/>
        <w:spacing w:before="0" w:beforeAutospacing="0" w:after="0" w:line="276" w:lineRule="auto"/>
        <w:jc w:val="both"/>
        <w:rPr>
          <w:rFonts w:asciiTheme="majorHAnsi" w:hAnsiTheme="majorHAnsi"/>
          <w:caps w:val="0"/>
          <w:color w:val="auto"/>
          <w:sz w:val="22"/>
        </w:rPr>
      </w:pPr>
    </w:p>
    <w:p w:rsidR="00182EFD" w:rsidRPr="00EB5BBE" w:rsidRDefault="00717B8A" w:rsidP="00600684">
      <w:pPr>
        <w:pStyle w:val="Heading2"/>
        <w:spacing w:before="0" w:beforeAutospacing="0" w:after="0" w:line="276" w:lineRule="auto"/>
        <w:jc w:val="both"/>
        <w:rPr>
          <w:rFonts w:asciiTheme="majorHAnsi" w:hAnsiTheme="majorHAnsi"/>
          <w:color w:val="auto"/>
          <w:sz w:val="28"/>
        </w:rPr>
      </w:pPr>
      <w:r w:rsidRPr="00EB5BBE">
        <w:rPr>
          <w:rFonts w:asciiTheme="majorHAnsi" w:hAnsiTheme="majorHAnsi"/>
          <w:caps w:val="0"/>
          <w:color w:val="auto"/>
          <w:sz w:val="28"/>
        </w:rPr>
        <w:t xml:space="preserve">Reporting to Child Protection </w:t>
      </w:r>
    </w:p>
    <w:p w:rsidR="00182EFD" w:rsidRPr="00717B8A" w:rsidRDefault="00182EFD" w:rsidP="00600684">
      <w:pPr>
        <w:pStyle w:val="DHHSbody"/>
        <w:spacing w:after="0" w:line="276" w:lineRule="auto"/>
        <w:rPr>
          <w:rFonts w:asciiTheme="majorHAnsi" w:hAnsiTheme="majorHAnsi"/>
          <w:sz w:val="22"/>
          <w:szCs w:val="22"/>
        </w:rPr>
      </w:pPr>
      <w:r w:rsidRPr="00717B8A">
        <w:rPr>
          <w:rFonts w:asciiTheme="majorHAnsi" w:hAnsiTheme="majorHAnsi"/>
          <w:sz w:val="22"/>
          <w:szCs w:val="22"/>
        </w:rPr>
        <w:t xml:space="preserve">Information and guidance on how to report to child protection is provided in every staffroom. Staff are encouraged to contact relevant year level program leaders, student wellbeing coordinators, head of sub schools and principals if they have formed a belief that an incident has occurred. </w:t>
      </w:r>
      <w:r w:rsidR="00C81F16" w:rsidRPr="00717B8A">
        <w:rPr>
          <w:rFonts w:asciiTheme="majorHAnsi" w:hAnsiTheme="majorHAnsi"/>
          <w:sz w:val="22"/>
          <w:szCs w:val="22"/>
        </w:rPr>
        <w:t xml:space="preserve">Staff will follow the ‘Four Critical Actions for Schools’ </w:t>
      </w:r>
      <w:hyperlink r:id="rId12" w:history="1">
        <w:r w:rsidR="00C81F16" w:rsidRPr="00717B8A">
          <w:rPr>
            <w:rStyle w:val="Hyperlink"/>
            <w:rFonts w:asciiTheme="majorHAnsi" w:hAnsiTheme="majorHAnsi"/>
            <w:sz w:val="22"/>
            <w:szCs w:val="22"/>
          </w:rPr>
          <w:t>http://www.education.vic.gov.au/about/programs/health/protect/Pages/schcritical.aspx</w:t>
        </w:r>
      </w:hyperlink>
    </w:p>
    <w:p w:rsidR="00C81F16" w:rsidRPr="00717B8A" w:rsidRDefault="00C81F16" w:rsidP="00600684">
      <w:pPr>
        <w:pStyle w:val="DHHSbody"/>
        <w:spacing w:after="0" w:line="276" w:lineRule="auto"/>
        <w:rPr>
          <w:rFonts w:asciiTheme="majorHAnsi" w:hAnsiTheme="majorHAnsi"/>
          <w:sz w:val="22"/>
          <w:szCs w:val="22"/>
        </w:rPr>
      </w:pPr>
    </w:p>
    <w:p w:rsidR="00182EFD" w:rsidRPr="00717B8A" w:rsidRDefault="00182EFD" w:rsidP="00600684">
      <w:pPr>
        <w:pStyle w:val="FootnoteText"/>
        <w:spacing w:line="276" w:lineRule="auto"/>
        <w:rPr>
          <w:rFonts w:asciiTheme="majorHAnsi" w:hAnsiTheme="majorHAnsi"/>
          <w:sz w:val="22"/>
          <w:szCs w:val="22"/>
        </w:rPr>
      </w:pPr>
      <w:r w:rsidRPr="00717B8A">
        <w:rPr>
          <w:rFonts w:asciiTheme="majorHAnsi" w:hAnsiTheme="majorHAnsi"/>
          <w:sz w:val="22"/>
          <w:szCs w:val="22"/>
        </w:rPr>
        <w:t xml:space="preserve">See the Department of Health and Human Services website for information about </w:t>
      </w:r>
      <w:hyperlink r:id="rId13" w:history="1">
        <w:r w:rsidRPr="00717B8A">
          <w:rPr>
            <w:rStyle w:val="Hyperlink"/>
            <w:rFonts w:asciiTheme="majorHAnsi" w:hAnsiTheme="majorHAnsi"/>
            <w:sz w:val="22"/>
            <w:szCs w:val="22"/>
          </w:rPr>
          <w:t>how to make a report to child protection</w:t>
        </w:r>
      </w:hyperlink>
      <w:r w:rsidRPr="00717B8A">
        <w:rPr>
          <w:rStyle w:val="Hyperlink"/>
          <w:rFonts w:asciiTheme="majorHAnsi" w:hAnsiTheme="majorHAnsi"/>
          <w:sz w:val="22"/>
          <w:szCs w:val="22"/>
        </w:rPr>
        <w:t xml:space="preserve"> </w:t>
      </w:r>
      <w:hyperlink r:id="rId14" w:history="1">
        <w:r w:rsidRPr="00717B8A">
          <w:rPr>
            <w:rStyle w:val="Hyperlink"/>
            <w:rFonts w:asciiTheme="majorHAnsi" w:hAnsiTheme="majorHAnsi"/>
            <w:sz w:val="22"/>
            <w:szCs w:val="22"/>
          </w:rPr>
          <w:t>www.dhs.vic.gov.au/about-the-department/documents-and-resources/reports-publications/guide-to-making-a-report-to-child-protection-or-child-first</w:t>
        </w:r>
      </w:hyperlink>
      <w:r w:rsidRPr="00717B8A">
        <w:rPr>
          <w:rFonts w:asciiTheme="majorHAnsi" w:hAnsiTheme="majorHAnsi"/>
          <w:sz w:val="22"/>
          <w:szCs w:val="22"/>
        </w:rPr>
        <w:t xml:space="preserve"> </w:t>
      </w:r>
    </w:p>
    <w:p w:rsidR="00606CAB" w:rsidRPr="00600684" w:rsidRDefault="00606CAB" w:rsidP="00600684">
      <w:pPr>
        <w:pStyle w:val="FootnoteText"/>
        <w:spacing w:line="276" w:lineRule="auto"/>
        <w:jc w:val="both"/>
        <w:rPr>
          <w:rFonts w:asciiTheme="majorHAnsi" w:hAnsiTheme="majorHAnsi"/>
          <w:sz w:val="22"/>
          <w:szCs w:val="20"/>
        </w:rPr>
      </w:pPr>
    </w:p>
    <w:p w:rsidR="00182EFD" w:rsidRPr="00EB5BBE" w:rsidRDefault="00717B8A" w:rsidP="00600684">
      <w:pPr>
        <w:pStyle w:val="Heading2"/>
        <w:spacing w:before="0" w:beforeAutospacing="0" w:after="0" w:line="276" w:lineRule="auto"/>
        <w:jc w:val="both"/>
        <w:rPr>
          <w:rFonts w:asciiTheme="majorHAnsi" w:hAnsiTheme="majorHAnsi"/>
          <w:color w:val="auto"/>
          <w:sz w:val="28"/>
        </w:rPr>
      </w:pPr>
      <w:r w:rsidRPr="00EB5BBE">
        <w:rPr>
          <w:rFonts w:asciiTheme="majorHAnsi" w:hAnsiTheme="majorHAnsi"/>
          <w:caps w:val="0"/>
          <w:color w:val="auto"/>
          <w:sz w:val="28"/>
        </w:rPr>
        <w:t xml:space="preserve">Key Contacts and Further Information </w:t>
      </w:r>
    </w:p>
    <w:p w:rsidR="00182EFD" w:rsidRPr="00717B8A" w:rsidRDefault="00182EFD" w:rsidP="00600684">
      <w:pPr>
        <w:pStyle w:val="DHHSbody"/>
        <w:spacing w:after="0" w:line="276" w:lineRule="auto"/>
        <w:jc w:val="both"/>
        <w:rPr>
          <w:rStyle w:val="Hyperlink"/>
          <w:rFonts w:asciiTheme="majorHAnsi" w:hAnsiTheme="majorHAnsi"/>
          <w:sz w:val="22"/>
          <w:szCs w:val="22"/>
        </w:rPr>
      </w:pPr>
      <w:r w:rsidRPr="00717B8A">
        <w:rPr>
          <w:rFonts w:asciiTheme="majorHAnsi" w:hAnsiTheme="majorHAnsi"/>
          <w:sz w:val="22"/>
          <w:szCs w:val="22"/>
        </w:rPr>
        <w:t xml:space="preserve">Staff at Northcote High School can access further information relating to child safety from the following website </w:t>
      </w:r>
      <w:hyperlink r:id="rId15" w:history="1">
        <w:r w:rsidRPr="00717B8A">
          <w:rPr>
            <w:rStyle w:val="Hyperlink"/>
            <w:rFonts w:asciiTheme="majorHAnsi" w:hAnsiTheme="majorHAnsi"/>
            <w:sz w:val="22"/>
            <w:szCs w:val="22"/>
          </w:rPr>
          <w:t>http://www.vrqa.vic.gov.au/childsafe/Pages/default.html</w:t>
        </w:r>
      </w:hyperlink>
    </w:p>
    <w:p w:rsidR="00143132" w:rsidRPr="00717B8A" w:rsidRDefault="00143132" w:rsidP="00600684">
      <w:pPr>
        <w:pStyle w:val="DHHSbody"/>
        <w:spacing w:after="0" w:line="276" w:lineRule="auto"/>
        <w:jc w:val="both"/>
        <w:rPr>
          <w:rStyle w:val="Hyperlink"/>
          <w:rFonts w:asciiTheme="majorHAnsi" w:hAnsiTheme="majorHAnsi"/>
          <w:color w:val="auto"/>
          <w:sz w:val="22"/>
          <w:szCs w:val="22"/>
          <w:u w:val="none"/>
        </w:rPr>
      </w:pPr>
    </w:p>
    <w:p w:rsidR="00143132" w:rsidRPr="00717B8A" w:rsidRDefault="00143132" w:rsidP="00600684">
      <w:pPr>
        <w:spacing w:line="276" w:lineRule="auto"/>
        <w:jc w:val="both"/>
        <w:rPr>
          <w:rFonts w:asciiTheme="majorHAnsi" w:eastAsia="Times New Roman" w:hAnsiTheme="majorHAnsi"/>
          <w:sz w:val="22"/>
          <w:szCs w:val="22"/>
        </w:rPr>
      </w:pPr>
      <w:r w:rsidRPr="00717B8A">
        <w:rPr>
          <w:rStyle w:val="Hyperlink"/>
          <w:rFonts w:asciiTheme="majorHAnsi" w:hAnsiTheme="majorHAnsi"/>
          <w:color w:val="auto"/>
          <w:sz w:val="22"/>
          <w:szCs w:val="22"/>
          <w:u w:val="none"/>
        </w:rPr>
        <w:t xml:space="preserve">Parents who have question or concerns about the standards are welcome to contact the school through the school email </w:t>
      </w:r>
      <w:hyperlink r:id="rId16" w:history="1">
        <w:r w:rsidRPr="00717B8A">
          <w:rPr>
            <w:rStyle w:val="Hyperlink"/>
            <w:rFonts w:asciiTheme="majorHAnsi" w:eastAsia="Times New Roman" w:hAnsiTheme="majorHAnsi"/>
            <w:color w:val="0062A0"/>
            <w:sz w:val="22"/>
            <w:szCs w:val="22"/>
            <w:bdr w:val="none" w:sz="0" w:space="0" w:color="auto" w:frame="1"/>
          </w:rPr>
          <w:t>info@nhs.vic.edu.au</w:t>
        </w:r>
      </w:hyperlink>
    </w:p>
    <w:p w:rsidR="00143132" w:rsidRPr="00717B8A" w:rsidRDefault="00143132" w:rsidP="00600684">
      <w:pPr>
        <w:pStyle w:val="DHHSbody"/>
        <w:spacing w:after="0" w:line="276" w:lineRule="auto"/>
        <w:jc w:val="both"/>
        <w:rPr>
          <w:rFonts w:asciiTheme="majorHAnsi" w:hAnsiTheme="majorHAnsi"/>
          <w:sz w:val="22"/>
          <w:szCs w:val="22"/>
        </w:rPr>
      </w:pPr>
    </w:p>
    <w:p w:rsidR="00182EFD" w:rsidRPr="00717B8A" w:rsidRDefault="00182EFD" w:rsidP="00600684">
      <w:pPr>
        <w:pStyle w:val="DHHSbody"/>
        <w:spacing w:after="0" w:line="276" w:lineRule="auto"/>
        <w:jc w:val="both"/>
        <w:rPr>
          <w:rFonts w:asciiTheme="majorHAnsi" w:hAnsiTheme="majorHAnsi"/>
          <w:sz w:val="22"/>
          <w:szCs w:val="22"/>
        </w:rPr>
      </w:pPr>
      <w:r w:rsidRPr="00717B8A">
        <w:rPr>
          <w:rFonts w:asciiTheme="majorHAnsi" w:hAnsiTheme="majorHAnsi"/>
          <w:sz w:val="22"/>
          <w:szCs w:val="22"/>
        </w:rPr>
        <w:t>Key contacts for information and advice:</w:t>
      </w:r>
    </w:p>
    <w:p w:rsidR="00182EFD" w:rsidRPr="00717B8A" w:rsidRDefault="00182EFD" w:rsidP="00600684">
      <w:pPr>
        <w:pStyle w:val="DHHSbody"/>
        <w:spacing w:after="0" w:line="276" w:lineRule="auto"/>
        <w:jc w:val="both"/>
        <w:rPr>
          <w:rFonts w:asciiTheme="majorHAnsi" w:hAnsiTheme="majorHAnsi"/>
          <w:sz w:val="22"/>
          <w:szCs w:val="22"/>
        </w:rPr>
      </w:pPr>
      <w:r w:rsidRPr="00717B8A">
        <w:rPr>
          <w:rFonts w:asciiTheme="majorHAnsi" w:hAnsiTheme="majorHAnsi"/>
          <w:sz w:val="22"/>
          <w:szCs w:val="22"/>
        </w:rPr>
        <w:t xml:space="preserve">Katie Archibald: Head of Student Services </w:t>
      </w:r>
    </w:p>
    <w:p w:rsidR="00182EFD" w:rsidRPr="00717B8A" w:rsidRDefault="00182EFD" w:rsidP="00600684">
      <w:pPr>
        <w:pStyle w:val="DHHSbody"/>
        <w:spacing w:after="0" w:line="276" w:lineRule="auto"/>
        <w:jc w:val="both"/>
        <w:rPr>
          <w:rFonts w:asciiTheme="majorHAnsi" w:hAnsiTheme="majorHAnsi"/>
          <w:sz w:val="22"/>
          <w:szCs w:val="22"/>
        </w:rPr>
      </w:pPr>
      <w:r w:rsidRPr="00717B8A">
        <w:rPr>
          <w:rFonts w:asciiTheme="majorHAnsi" w:hAnsiTheme="majorHAnsi"/>
          <w:sz w:val="22"/>
          <w:szCs w:val="22"/>
        </w:rPr>
        <w:t xml:space="preserve">Jocelyn Hill: Assistant Principal </w:t>
      </w:r>
    </w:p>
    <w:p w:rsidR="00182EFD" w:rsidRDefault="00182EFD" w:rsidP="009E5275">
      <w:pPr>
        <w:pStyle w:val="FootnoteText"/>
        <w:jc w:val="both"/>
        <w:rPr>
          <w:sz w:val="20"/>
          <w:szCs w:val="20"/>
        </w:rPr>
      </w:pPr>
    </w:p>
    <w:p w:rsidR="00182EFD" w:rsidRPr="00747740" w:rsidRDefault="00182EFD" w:rsidP="009E5275">
      <w:pPr>
        <w:pStyle w:val="FootnoteText"/>
        <w:rPr>
          <w:sz w:val="20"/>
          <w:szCs w:val="20"/>
        </w:rPr>
      </w:pPr>
    </w:p>
    <w:p w:rsidR="00182EFD" w:rsidRDefault="00182EFD" w:rsidP="009E5275">
      <w:pPr>
        <w:pStyle w:val="DHHSbody"/>
        <w:spacing w:after="0"/>
      </w:pPr>
    </w:p>
    <w:p w:rsidR="00182EFD" w:rsidRDefault="00182EFD" w:rsidP="009E5275">
      <w:pPr>
        <w:pStyle w:val="DHHSbody"/>
        <w:spacing w:after="0"/>
      </w:pPr>
    </w:p>
    <w:p w:rsidR="00182EFD" w:rsidRDefault="00182EFD" w:rsidP="009E5275">
      <w:pPr>
        <w:pStyle w:val="DHHSbody"/>
        <w:spacing w:after="0"/>
      </w:pPr>
    </w:p>
    <w:p w:rsidR="00182EFD" w:rsidRPr="008957AC" w:rsidRDefault="00182EFD" w:rsidP="00182EFD">
      <w:pPr>
        <w:pStyle w:val="DHHSbody"/>
      </w:pPr>
    </w:p>
    <w:p w:rsidR="00182EFD" w:rsidRDefault="00182EFD" w:rsidP="00182EFD">
      <w:pPr>
        <w:pStyle w:val="DHHSbullet1"/>
        <w:numPr>
          <w:ilvl w:val="0"/>
          <w:numId w:val="0"/>
        </w:numPr>
        <w:ind w:left="284"/>
      </w:pPr>
    </w:p>
    <w:p w:rsidR="00182EFD" w:rsidRPr="00906490" w:rsidRDefault="00182EFD" w:rsidP="00182EFD">
      <w:pPr>
        <w:pStyle w:val="DHHSbody"/>
      </w:pPr>
    </w:p>
    <w:p w:rsidR="00182EFD" w:rsidRPr="00182EFD" w:rsidRDefault="00182EFD" w:rsidP="00182EFD"/>
    <w:sectPr w:rsidR="00182EFD" w:rsidRPr="00182EFD" w:rsidSect="009E5275">
      <w:footerReference w:type="default" r:id="rId17"/>
      <w:pgSz w:w="11900" w:h="16820"/>
      <w:pgMar w:top="851" w:right="985" w:bottom="1134" w:left="993"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0AC" w:rsidRDefault="009D00AC" w:rsidP="007035DD">
      <w:r>
        <w:separator/>
      </w:r>
    </w:p>
  </w:endnote>
  <w:endnote w:type="continuationSeparator" w:id="0">
    <w:p w:rsidR="009D00AC" w:rsidRDefault="009D00AC"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kura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B8A" w:rsidRDefault="00717B8A" w:rsidP="00717B8A">
    <w:pPr>
      <w:pStyle w:val="Footer"/>
      <w:spacing w:before="0"/>
    </w:pPr>
    <w:r>
      <w:rPr>
        <w:b/>
        <w:noProof/>
        <w:sz w:val="22"/>
        <w:szCs w:val="22"/>
        <w:lang w:val="en-AU" w:eastAsia="zh-CN"/>
      </w:rPr>
      <w:drawing>
        <wp:inline distT="0" distB="0" distL="0" distR="0" wp14:anchorId="114F38B4" wp14:editId="273F1008">
          <wp:extent cx="6438900" cy="733425"/>
          <wp:effectExtent l="0" t="0" r="0" b="9525"/>
          <wp:docPr id="3" name="Picture 3" descr="Description: Description: NHS_letterhead 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NHS_letterhead 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0" cy="733425"/>
                  </a:xfrm>
                  <a:prstGeom prst="rect">
                    <a:avLst/>
                  </a:prstGeom>
                  <a:noFill/>
                  <a:ln>
                    <a:noFill/>
                  </a:ln>
                </pic:spPr>
              </pic:pic>
            </a:graphicData>
          </a:graphic>
        </wp:inline>
      </w:drawing>
    </w:r>
  </w:p>
  <w:p w:rsidR="00143132" w:rsidRPr="00717B8A" w:rsidRDefault="00717B8A" w:rsidP="00717B8A">
    <w:pPr>
      <w:pStyle w:val="Footer"/>
      <w:spacing w:before="0"/>
    </w:pPr>
    <w:r w:rsidRPr="00CF016F">
      <w:rPr>
        <w:rStyle w:val="PageNumber"/>
        <w:sz w:val="18"/>
        <w:szCs w:val="18"/>
      </w:rPr>
      <w:fldChar w:fldCharType="begin"/>
    </w:r>
    <w:r w:rsidRPr="00CF016F">
      <w:rPr>
        <w:rStyle w:val="PageNumber"/>
        <w:sz w:val="18"/>
        <w:szCs w:val="18"/>
      </w:rPr>
      <w:instrText xml:space="preserve"> PAGE </w:instrText>
    </w:r>
    <w:r w:rsidRPr="00CF016F">
      <w:rPr>
        <w:rStyle w:val="PageNumber"/>
        <w:sz w:val="18"/>
        <w:szCs w:val="18"/>
      </w:rPr>
      <w:fldChar w:fldCharType="separate"/>
    </w:r>
    <w:r w:rsidR="005C0D7E">
      <w:rPr>
        <w:rStyle w:val="PageNumber"/>
        <w:noProof/>
        <w:sz w:val="18"/>
        <w:szCs w:val="18"/>
      </w:rPr>
      <w:t>1</w:t>
    </w:r>
    <w:r w:rsidRPr="00CF016F">
      <w:rPr>
        <w:rStyle w:val="PageNumber"/>
        <w:sz w:val="18"/>
        <w:szCs w:val="18"/>
      </w:rPr>
      <w:fldChar w:fldCharType="end"/>
    </w:r>
    <w:r w:rsidRPr="00CF016F">
      <w:rPr>
        <w:rStyle w:val="PageNumber"/>
        <w:sz w:val="18"/>
        <w:szCs w:val="18"/>
      </w:rPr>
      <w:t xml:space="preserve"> | </w:t>
    </w:r>
    <w:r w:rsidRPr="00CF016F">
      <w:rPr>
        <w:b/>
        <w:bCs/>
        <w:caps/>
        <w:color w:val="595959"/>
        <w:sz w:val="18"/>
        <w:szCs w:val="18"/>
      </w:rPr>
      <w:t xml:space="preserve">NHS </w:t>
    </w:r>
    <w:r>
      <w:rPr>
        <w:b/>
        <w:bCs/>
        <w:caps/>
        <w:color w:val="595959"/>
        <w:szCs w:val="20"/>
      </w:rPr>
      <w:tab/>
    </w:r>
    <w:r>
      <w:rPr>
        <w:b/>
        <w:bCs/>
        <w:caps/>
        <w:color w:val="595959"/>
        <w:szCs w:val="20"/>
      </w:rPr>
      <w:tab/>
    </w:r>
    <w:r w:rsidRPr="00717B8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0AC" w:rsidRDefault="009D00AC" w:rsidP="007035DD">
      <w:r>
        <w:separator/>
      </w:r>
    </w:p>
  </w:footnote>
  <w:footnote w:type="continuationSeparator" w:id="0">
    <w:p w:rsidR="009D00AC" w:rsidRDefault="009D00AC" w:rsidP="007035DD">
      <w:r>
        <w:continuationSeparator/>
      </w:r>
    </w:p>
  </w:footnote>
  <w:footnote w:id="1">
    <w:p w:rsidR="00143132" w:rsidRDefault="00143132" w:rsidP="00182EFD">
      <w:pPr>
        <w:pStyle w:val="FootnoteText"/>
      </w:pPr>
    </w:p>
  </w:footnote>
  <w:footnote w:id="2">
    <w:p w:rsidR="00143132" w:rsidRDefault="00143132" w:rsidP="00182EFD">
      <w:pPr>
        <w:pStyle w:val="FootnoteText"/>
      </w:pPr>
      <w:r>
        <w:rPr>
          <w:rStyle w:val="FootnoteReference"/>
        </w:rPr>
        <w:footnoteRef/>
      </w:r>
      <w:r>
        <w:t xml:space="preserve"> </w:t>
      </w:r>
      <w:r w:rsidRPr="00801947">
        <w:t>A person will not commit this offence if they have a reasonable excuse for not disclosing the information, including a fear for their safety or where the informat</w:t>
      </w:r>
      <w:r>
        <w:t xml:space="preserve">ion has already been disclosed. </w:t>
      </w:r>
    </w:p>
    <w:p w:rsidR="00143132" w:rsidRPr="00A5062F" w:rsidRDefault="00143132" w:rsidP="00182EFD">
      <w:pPr>
        <w:pStyle w:val="FootnoteText"/>
      </w:pPr>
      <w:r w:rsidRPr="00A5062F">
        <w:t xml:space="preserve">Further information about the failure to disclose offence is available on the </w:t>
      </w:r>
      <w:hyperlink r:id="rId1" w:history="1">
        <w:r w:rsidRPr="00A5062F">
          <w:rPr>
            <w:rStyle w:val="Hyperlink"/>
          </w:rPr>
          <w:t>Department of Justice and Regulation website</w:t>
        </w:r>
      </w:hyperlink>
      <w:r w:rsidRPr="00A5062F">
        <w:t xml:space="preserve"> &lt;www.justice.vic.gov.au/home/safer+communities/protecting+children+and+families/failure+to+disclose+offence&gt;.</w:t>
      </w:r>
    </w:p>
  </w:footnote>
  <w:footnote w:id="3">
    <w:p w:rsidR="00143132" w:rsidRDefault="00143132" w:rsidP="00182EFD">
      <w:pPr>
        <w:pStyle w:val="FootnoteText"/>
      </w:pPr>
      <w:r w:rsidRPr="00A5062F">
        <w:rPr>
          <w:rStyle w:val="FootnoteReference"/>
        </w:rPr>
        <w:footnoteRef/>
      </w:r>
      <w:r w:rsidRPr="00A5062F">
        <w:t xml:space="preserve"> Further information about the failure to protect offence is available on the </w:t>
      </w:r>
      <w:hyperlink r:id="rId2" w:history="1">
        <w:r w:rsidRPr="00A5062F">
          <w:rPr>
            <w:rStyle w:val="Hyperlink"/>
          </w:rPr>
          <w:t>Department of Justice and Regulation website</w:t>
        </w:r>
      </w:hyperlink>
      <w:r w:rsidRPr="00A5062F">
        <w:t xml:space="preserve"> &lt;www.justice.vic.gov.au/home/safer+communities/protecting+children+and+families/failure+to+protect+offence&gt;.</w:t>
      </w:r>
    </w:p>
  </w:footnote>
  <w:footnote w:id="4">
    <w:p w:rsidR="00143132" w:rsidRDefault="00143132" w:rsidP="00182EFD">
      <w:pPr>
        <w:pStyle w:val="FootnoteText"/>
      </w:pPr>
      <w:r>
        <w:rPr>
          <w:rStyle w:val="FootnoteReference"/>
        </w:rPr>
        <w:footnoteRef/>
      </w:r>
      <w:r>
        <w:t xml:space="preserve"> </w:t>
      </w:r>
      <w:r w:rsidRPr="00434ADC">
        <w:t>Mandatory reporters</w:t>
      </w:r>
      <w:r>
        <w:t xml:space="preserve"> (doctors, nurses, midwives, teachers (including early childhood teachers), principals and police) must report to child protection if they believe on reasonable grounds that a child is in need of protection from physical injury or sexual abuse. </w:t>
      </w:r>
    </w:p>
    <w:p w:rsidR="00143132" w:rsidRDefault="00143132" w:rsidP="00182EFD">
      <w:pPr>
        <w:pStyle w:val="FootnoteText"/>
      </w:pPr>
      <w:r>
        <w:t xml:space="preserve">See the Department of Health and Human Services website for information about </w:t>
      </w:r>
      <w:hyperlink r:id="rId3" w:history="1">
        <w:r w:rsidRPr="00434ADC">
          <w:rPr>
            <w:rStyle w:val="Hyperlink"/>
          </w:rPr>
          <w:t>how to make a report to child protection</w:t>
        </w:r>
      </w:hyperlink>
      <w:r w:rsidRPr="00434ADC">
        <w:rPr>
          <w:rStyle w:val="Hyperlink"/>
        </w:rPr>
        <w:t xml:space="preserve"> </w:t>
      </w:r>
      <w:r>
        <w:t>&lt;www.dhs.vic.gov.au/about-the-department/documents-and-resources/reports-publications/guide-to-making-a-report-to-child-protection-or-child-first&gt;.</w:t>
      </w:r>
    </w:p>
    <w:p w:rsidR="00143132" w:rsidRDefault="00143132" w:rsidP="00182EFD">
      <w:pPr>
        <w:pStyle w:val="FootnoteText"/>
      </w:pPr>
    </w:p>
  </w:footnote>
  <w:footnote w:id="5">
    <w:p w:rsidR="00143132" w:rsidRDefault="00143132" w:rsidP="00182EFD">
      <w:pPr>
        <w:pStyle w:val="FootnoteText"/>
      </w:pPr>
      <w:r>
        <w:rPr>
          <w:rStyle w:val="FootnoteReference"/>
        </w:rPr>
        <w:footnoteRef/>
      </w:r>
      <w:r>
        <w:t xml:space="preserve"> </w:t>
      </w:r>
      <w:r w:rsidRPr="00801947">
        <w:t>A person will not commit this offence if they have a reasonable excuse for not disclosing the information, including a fear for their safety or where the informat</w:t>
      </w:r>
      <w:r>
        <w:t xml:space="preserve">ion has already been disclosed. </w:t>
      </w:r>
    </w:p>
    <w:p w:rsidR="00143132" w:rsidRPr="00A5062F" w:rsidRDefault="00143132" w:rsidP="00182EFD">
      <w:pPr>
        <w:pStyle w:val="FootnoteText"/>
      </w:pPr>
      <w:r w:rsidRPr="00A5062F">
        <w:t xml:space="preserve">Further information about the failure to disclose offence is available on the </w:t>
      </w:r>
      <w:hyperlink r:id="rId4" w:history="1">
        <w:r w:rsidRPr="00A5062F">
          <w:rPr>
            <w:rStyle w:val="Hyperlink"/>
          </w:rPr>
          <w:t>Department of Justice and Regulation website</w:t>
        </w:r>
      </w:hyperlink>
      <w:r w:rsidRPr="00A5062F">
        <w:t xml:space="preserve"> &lt;www.justice.vic.gov.au/home/safer+communities/protecting+children+and+families/failure+to+disclose+offence&gt;.</w:t>
      </w:r>
    </w:p>
    <w:p w:rsidR="00143132" w:rsidRDefault="00143132" w:rsidP="00182EFD">
      <w:pPr>
        <w:pStyle w:val="FootnoteText"/>
      </w:pPr>
      <w:r w:rsidRPr="00A5062F">
        <w:rPr>
          <w:rStyle w:val="FootnoteReference"/>
        </w:rPr>
        <w:footnoteRef/>
      </w:r>
      <w:r w:rsidRPr="00A5062F">
        <w:t xml:space="preserve"> Further information about the failure to protect offence is available on the </w:t>
      </w:r>
      <w:hyperlink r:id="rId5" w:history="1">
        <w:r w:rsidRPr="00A5062F">
          <w:rPr>
            <w:rStyle w:val="Hyperlink"/>
          </w:rPr>
          <w:t>Department of Justice and Regulation website</w:t>
        </w:r>
      </w:hyperlink>
      <w:r w:rsidRPr="00A5062F">
        <w:t xml:space="preserve"> &lt;www.justice.vic.gov.au/home/safer+communities/protecting+children+and+families/failure+to+protect+offence&gt;.</w:t>
      </w:r>
    </w:p>
    <w:p w:rsidR="00143132" w:rsidRDefault="00143132" w:rsidP="00182EFD">
      <w:pPr>
        <w:pStyle w:val="FootnoteText"/>
      </w:pPr>
      <w:r>
        <w:rPr>
          <w:rStyle w:val="FootnoteReference"/>
        </w:rPr>
        <w:footnoteRef/>
      </w:r>
      <w:r>
        <w:t xml:space="preserve"> </w:t>
      </w:r>
      <w:r w:rsidRPr="00434ADC">
        <w:t>Mandatory reporters</w:t>
      </w:r>
      <w:r>
        <w:t xml:space="preserve"> (doctors, nurses, midwives, teachers (including early childhood teachers), principals and police) must report to child protection if they believe on reasonable grounds that a child is in need of protection from physical injury or sexual abuse. </w:t>
      </w:r>
    </w:p>
    <w:p w:rsidR="00143132" w:rsidRDefault="00143132" w:rsidP="00182EFD">
      <w:pPr>
        <w:pStyle w:val="FootnoteText"/>
      </w:pPr>
      <w:r>
        <w:t xml:space="preserve">See the Department of Health and Human Services website for information about </w:t>
      </w:r>
      <w:hyperlink r:id="rId6" w:history="1">
        <w:r w:rsidRPr="00434ADC">
          <w:rPr>
            <w:rStyle w:val="Hyperlink"/>
          </w:rPr>
          <w:t>how to make a report to child protection</w:t>
        </w:r>
      </w:hyperlink>
      <w:r w:rsidRPr="00434ADC">
        <w:rPr>
          <w:rStyle w:val="Hyperlink"/>
        </w:rPr>
        <w:t xml:space="preserve"> </w:t>
      </w:r>
      <w:r>
        <w:t>&lt;www.dhs.vic.gov.au/about-the-department/documents-and-resources/reports-publications/guide-to-making-a-report-to-child-protection-or-child-first&gt;.</w:t>
      </w:r>
    </w:p>
    <w:p w:rsidR="00143132" w:rsidRDefault="00143132" w:rsidP="00182EF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6.25pt;height:425.2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1"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7"/>
  </w:num>
  <w:num w:numId="4">
    <w:abstractNumId w:val="25"/>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2"/>
  </w:num>
  <w:num w:numId="12">
    <w:abstractNumId w:val="22"/>
  </w:num>
  <w:num w:numId="13">
    <w:abstractNumId w:val="12"/>
  </w:num>
  <w:num w:numId="14">
    <w:abstractNumId w:val="24"/>
  </w:num>
  <w:num w:numId="15">
    <w:abstractNumId w:val="10"/>
  </w:num>
  <w:num w:numId="16">
    <w:abstractNumId w:val="12"/>
  </w:num>
  <w:num w:numId="17">
    <w:abstractNumId w:val="15"/>
  </w:num>
  <w:num w:numId="18">
    <w:abstractNumId w:val="17"/>
  </w:num>
  <w:num w:numId="19">
    <w:abstractNumId w:val="25"/>
  </w:num>
  <w:num w:numId="20">
    <w:abstractNumId w:val="13"/>
  </w:num>
  <w:num w:numId="21">
    <w:abstractNumId w:val="24"/>
  </w:num>
  <w:num w:numId="22">
    <w:abstractNumId w:val="24"/>
  </w:num>
  <w:num w:numId="23">
    <w:abstractNumId w:val="24"/>
  </w:num>
  <w:num w:numId="24">
    <w:abstractNumId w:val="24"/>
  </w:num>
  <w:num w:numId="25">
    <w:abstractNumId w:val="11"/>
  </w:num>
  <w:num w:numId="26">
    <w:abstractNumId w:val="23"/>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6"/>
  </w:num>
  <w:num w:numId="38">
    <w:abstractNumId w:val="26"/>
  </w:num>
  <w:num w:numId="39">
    <w:abstractNumId w:val="19"/>
  </w:num>
  <w:num w:numId="40">
    <w:abstractNumId w:val="16"/>
  </w:num>
  <w:num w:numId="41">
    <w:abstractNumId w:val="18"/>
  </w:num>
  <w:num w:numId="42">
    <w:abstractNumId w:val="14"/>
  </w:num>
  <w:num w:numId="43">
    <w:abstractNumId w:val="20"/>
  </w:num>
  <w:num w:numId="44">
    <w:abstractNumId w:val="2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40334"/>
    <w:rsid w:val="00053FE4"/>
    <w:rsid w:val="000560CB"/>
    <w:rsid w:val="00065DA4"/>
    <w:rsid w:val="0009486F"/>
    <w:rsid w:val="000B4E06"/>
    <w:rsid w:val="000D353C"/>
    <w:rsid w:val="000F39BE"/>
    <w:rsid w:val="00104B84"/>
    <w:rsid w:val="00113DA0"/>
    <w:rsid w:val="001310A7"/>
    <w:rsid w:val="0013567E"/>
    <w:rsid w:val="00143132"/>
    <w:rsid w:val="00182EFD"/>
    <w:rsid w:val="0018773E"/>
    <w:rsid w:val="00193E23"/>
    <w:rsid w:val="001943AF"/>
    <w:rsid w:val="001B1DDE"/>
    <w:rsid w:val="001C448B"/>
    <w:rsid w:val="001E7F49"/>
    <w:rsid w:val="00201E48"/>
    <w:rsid w:val="00217D67"/>
    <w:rsid w:val="00220781"/>
    <w:rsid w:val="00221DB7"/>
    <w:rsid w:val="00233243"/>
    <w:rsid w:val="00233A08"/>
    <w:rsid w:val="00234F69"/>
    <w:rsid w:val="002626B7"/>
    <w:rsid w:val="00283D09"/>
    <w:rsid w:val="00291D03"/>
    <w:rsid w:val="0029237A"/>
    <w:rsid w:val="002D6748"/>
    <w:rsid w:val="002F4516"/>
    <w:rsid w:val="003441A0"/>
    <w:rsid w:val="0035087F"/>
    <w:rsid w:val="00350F81"/>
    <w:rsid w:val="00394566"/>
    <w:rsid w:val="003C302B"/>
    <w:rsid w:val="003C6F84"/>
    <w:rsid w:val="003C7E40"/>
    <w:rsid w:val="003D7B9E"/>
    <w:rsid w:val="003F709E"/>
    <w:rsid w:val="00473148"/>
    <w:rsid w:val="00477151"/>
    <w:rsid w:val="004872CA"/>
    <w:rsid w:val="004C6A08"/>
    <w:rsid w:val="004D6CE0"/>
    <w:rsid w:val="004E172A"/>
    <w:rsid w:val="004E17B0"/>
    <w:rsid w:val="00505C23"/>
    <w:rsid w:val="00512345"/>
    <w:rsid w:val="005210D5"/>
    <w:rsid w:val="00525E99"/>
    <w:rsid w:val="00541F75"/>
    <w:rsid w:val="0054741E"/>
    <w:rsid w:val="00575215"/>
    <w:rsid w:val="00583B91"/>
    <w:rsid w:val="005A7EF1"/>
    <w:rsid w:val="005C0D7E"/>
    <w:rsid w:val="005C1C8E"/>
    <w:rsid w:val="005E2FE5"/>
    <w:rsid w:val="005F5A89"/>
    <w:rsid w:val="00600684"/>
    <w:rsid w:val="00601737"/>
    <w:rsid w:val="00606CAB"/>
    <w:rsid w:val="00612D30"/>
    <w:rsid w:val="00624F68"/>
    <w:rsid w:val="00663F7F"/>
    <w:rsid w:val="0068554F"/>
    <w:rsid w:val="00685D76"/>
    <w:rsid w:val="00687709"/>
    <w:rsid w:val="006A674D"/>
    <w:rsid w:val="006A7F45"/>
    <w:rsid w:val="006C5EEA"/>
    <w:rsid w:val="006F4E1D"/>
    <w:rsid w:val="00700953"/>
    <w:rsid w:val="007035DD"/>
    <w:rsid w:val="00706B8A"/>
    <w:rsid w:val="00717B8A"/>
    <w:rsid w:val="007313A3"/>
    <w:rsid w:val="007332AF"/>
    <w:rsid w:val="00770386"/>
    <w:rsid w:val="00775C98"/>
    <w:rsid w:val="00776478"/>
    <w:rsid w:val="007A52A0"/>
    <w:rsid w:val="007C6B33"/>
    <w:rsid w:val="00807E55"/>
    <w:rsid w:val="008370AB"/>
    <w:rsid w:val="00840A57"/>
    <w:rsid w:val="00842F0B"/>
    <w:rsid w:val="0084352E"/>
    <w:rsid w:val="00843705"/>
    <w:rsid w:val="008472FA"/>
    <w:rsid w:val="00860004"/>
    <w:rsid w:val="00860BFF"/>
    <w:rsid w:val="00862CBB"/>
    <w:rsid w:val="008934C6"/>
    <w:rsid w:val="008A69F0"/>
    <w:rsid w:val="008E56B7"/>
    <w:rsid w:val="008F0ADB"/>
    <w:rsid w:val="008F3F75"/>
    <w:rsid w:val="0090096A"/>
    <w:rsid w:val="00922A62"/>
    <w:rsid w:val="009306B7"/>
    <w:rsid w:val="00970DA9"/>
    <w:rsid w:val="00987579"/>
    <w:rsid w:val="00997B4D"/>
    <w:rsid w:val="009A2E64"/>
    <w:rsid w:val="009B39ED"/>
    <w:rsid w:val="009B6455"/>
    <w:rsid w:val="009D00AC"/>
    <w:rsid w:val="009D26E2"/>
    <w:rsid w:val="009E041B"/>
    <w:rsid w:val="009E5275"/>
    <w:rsid w:val="00A0302B"/>
    <w:rsid w:val="00A40689"/>
    <w:rsid w:val="00A44374"/>
    <w:rsid w:val="00A53405"/>
    <w:rsid w:val="00A56CD0"/>
    <w:rsid w:val="00A67C8C"/>
    <w:rsid w:val="00A7249C"/>
    <w:rsid w:val="00A82AEA"/>
    <w:rsid w:val="00A90C61"/>
    <w:rsid w:val="00A91759"/>
    <w:rsid w:val="00AB01D1"/>
    <w:rsid w:val="00AC3E9F"/>
    <w:rsid w:val="00B42211"/>
    <w:rsid w:val="00B64D61"/>
    <w:rsid w:val="00B914A1"/>
    <w:rsid w:val="00B96629"/>
    <w:rsid w:val="00BA277E"/>
    <w:rsid w:val="00BA56D1"/>
    <w:rsid w:val="00BB5B18"/>
    <w:rsid w:val="00BB6781"/>
    <w:rsid w:val="00BC19E9"/>
    <w:rsid w:val="00BE1A6E"/>
    <w:rsid w:val="00BE1E96"/>
    <w:rsid w:val="00BE3A97"/>
    <w:rsid w:val="00BF0509"/>
    <w:rsid w:val="00BF31EA"/>
    <w:rsid w:val="00C3786F"/>
    <w:rsid w:val="00C4211E"/>
    <w:rsid w:val="00C45083"/>
    <w:rsid w:val="00C67E48"/>
    <w:rsid w:val="00C8177E"/>
    <w:rsid w:val="00C81F16"/>
    <w:rsid w:val="00C869B2"/>
    <w:rsid w:val="00C97629"/>
    <w:rsid w:val="00CE6A1F"/>
    <w:rsid w:val="00CE6C6C"/>
    <w:rsid w:val="00CE7DE2"/>
    <w:rsid w:val="00D0011A"/>
    <w:rsid w:val="00D213FD"/>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B5BBE"/>
    <w:rsid w:val="00EC0F08"/>
    <w:rsid w:val="00EC5A1E"/>
    <w:rsid w:val="00ED0E5E"/>
    <w:rsid w:val="00ED337C"/>
    <w:rsid w:val="00F07905"/>
    <w:rsid w:val="00F104F4"/>
    <w:rsid w:val="00F2401C"/>
    <w:rsid w:val="00F7260D"/>
    <w:rsid w:val="00F77739"/>
    <w:rsid w:val="00F82784"/>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F54D6F99-87FE-4F41-AD92-9A8CE71D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8"/>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8"/>
    <w:rsid w:val="007035DD"/>
    <w:rPr>
      <w:rFonts w:ascii="Calibri" w:eastAsia="ヒラギノ角ゴ Pro W3" w:hAnsi="Calibri"/>
      <w:bCs/>
      <w:spacing w:val="2"/>
      <w:sz w:val="16"/>
      <w:lang w:val="en-AU"/>
    </w:rPr>
  </w:style>
  <w:style w:type="character" w:styleId="Strong">
    <w:name w:val="Strong"/>
    <w:uiPriority w:val="22"/>
    <w:qFormat/>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aliases w:val="NHS 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aliases w:val="NHS 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8"/>
    <w:unhideWhenUsed/>
    <w:rsid w:val="00B64D61"/>
    <w:rPr>
      <w:vertAlign w:val="superscript"/>
    </w:rPr>
  </w:style>
  <w:style w:type="paragraph" w:customStyle="1" w:styleId="DHHSbody">
    <w:name w:val="DHHS body"/>
    <w:qFormat/>
    <w:rsid w:val="00182EFD"/>
    <w:pPr>
      <w:spacing w:after="120" w:line="270" w:lineRule="atLeast"/>
    </w:pPr>
    <w:rPr>
      <w:rFonts w:ascii="Arial" w:eastAsia="Times" w:hAnsi="Arial"/>
      <w:lang w:val="en-AU"/>
    </w:rPr>
  </w:style>
  <w:style w:type="paragraph" w:customStyle="1" w:styleId="DHHSbullet1">
    <w:name w:val="DHHS bullet 1"/>
    <w:basedOn w:val="DHHSbody"/>
    <w:qFormat/>
    <w:rsid w:val="00182EFD"/>
    <w:pPr>
      <w:numPr>
        <w:numId w:val="45"/>
      </w:numPr>
      <w:spacing w:after="40"/>
    </w:pPr>
  </w:style>
  <w:style w:type="paragraph" w:customStyle="1" w:styleId="DHHSbullet2">
    <w:name w:val="DHHS bullet 2"/>
    <w:basedOn w:val="DHHSbody"/>
    <w:uiPriority w:val="2"/>
    <w:qFormat/>
    <w:rsid w:val="00182EFD"/>
    <w:pPr>
      <w:numPr>
        <w:ilvl w:val="2"/>
        <w:numId w:val="45"/>
      </w:numPr>
      <w:spacing w:after="40"/>
    </w:pPr>
  </w:style>
  <w:style w:type="paragraph" w:customStyle="1" w:styleId="DHHStablebullet">
    <w:name w:val="DHHS table bullet"/>
    <w:basedOn w:val="Normal"/>
    <w:uiPriority w:val="3"/>
    <w:qFormat/>
    <w:rsid w:val="00182EFD"/>
    <w:pPr>
      <w:numPr>
        <w:ilvl w:val="6"/>
        <w:numId w:val="45"/>
      </w:numPr>
      <w:spacing w:before="80" w:after="60"/>
    </w:pPr>
    <w:rPr>
      <w:rFonts w:eastAsia="Times New Roman" w:cs="Times New Roman"/>
      <w:szCs w:val="20"/>
      <w:lang w:val="en-AU"/>
    </w:rPr>
  </w:style>
  <w:style w:type="paragraph" w:customStyle="1" w:styleId="DHHSbulletindent">
    <w:name w:val="DHHS bullet indent"/>
    <w:basedOn w:val="DHHSbody"/>
    <w:uiPriority w:val="4"/>
    <w:rsid w:val="00182EFD"/>
    <w:pPr>
      <w:numPr>
        <w:ilvl w:val="4"/>
        <w:numId w:val="45"/>
      </w:numPr>
      <w:spacing w:after="40"/>
    </w:pPr>
  </w:style>
  <w:style w:type="paragraph" w:customStyle="1" w:styleId="DHHSbullet1lastline">
    <w:name w:val="DHHS bullet 1 last line"/>
    <w:basedOn w:val="DHHSbullet1"/>
    <w:qFormat/>
    <w:rsid w:val="00182EFD"/>
    <w:pPr>
      <w:numPr>
        <w:ilvl w:val="1"/>
      </w:numPr>
      <w:spacing w:after="120"/>
    </w:pPr>
  </w:style>
  <w:style w:type="paragraph" w:customStyle="1" w:styleId="DHHSbullet2lastline">
    <w:name w:val="DHHS bullet 2 last line"/>
    <w:basedOn w:val="DHHSbullet2"/>
    <w:uiPriority w:val="2"/>
    <w:qFormat/>
    <w:rsid w:val="00182EFD"/>
    <w:pPr>
      <w:numPr>
        <w:ilvl w:val="3"/>
      </w:numPr>
      <w:spacing w:after="120"/>
    </w:pPr>
  </w:style>
  <w:style w:type="numbering" w:customStyle="1" w:styleId="ZZBullets">
    <w:name w:val="ZZ Bullets"/>
    <w:rsid w:val="00182EFD"/>
    <w:pPr>
      <w:numPr>
        <w:numId w:val="45"/>
      </w:numPr>
    </w:pPr>
  </w:style>
  <w:style w:type="paragraph" w:customStyle="1" w:styleId="DHHSbulletindentlastline">
    <w:name w:val="DHHS bullet indent last line"/>
    <w:basedOn w:val="DHHSbody"/>
    <w:uiPriority w:val="4"/>
    <w:rsid w:val="00182EFD"/>
    <w:pPr>
      <w:numPr>
        <w:ilvl w:val="5"/>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56813">
      <w:bodyDiv w:val="1"/>
      <w:marLeft w:val="0"/>
      <w:marRight w:val="0"/>
      <w:marTop w:val="0"/>
      <w:marBottom w:val="0"/>
      <w:divBdr>
        <w:top w:val="none" w:sz="0" w:space="0" w:color="auto"/>
        <w:left w:val="none" w:sz="0" w:space="0" w:color="auto"/>
        <w:bottom w:val="none" w:sz="0" w:space="0" w:color="auto"/>
        <w:right w:val="none" w:sz="0" w:space="0" w:color="auto"/>
      </w:divBdr>
    </w:div>
    <w:div w:id="1533690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vic.gov.au/about-the-department/documents-and-resources/reports-publications/guide-to-making-a-report-to-child-protection-or-child-fir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about/programs/health/protect/Pages/schcritical.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nhs.vic.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kingwithchildren.vic.gov.au" TargetMode="External"/><Relationship Id="rId5" Type="http://schemas.openxmlformats.org/officeDocument/2006/relationships/numbering" Target="numbering.xml"/><Relationship Id="rId15" Type="http://schemas.openxmlformats.org/officeDocument/2006/relationships/hyperlink" Target="http://www.vrqa.vic.gov.au/childsafe/Pages/default.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hs.vic.gov.au/about-the-department/documents-and-resources/reports-publications/guide-to-making-a-report-to-child-protection-or-child-fir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dhs.vic.gov.au/about-the-department/documents-and-resources/reports-publications/guide-to-making-a-report-to-child-protection-or-child-first" TargetMode="External"/><Relationship Id="rId2" Type="http://schemas.openxmlformats.org/officeDocument/2006/relationships/hyperlink" Target="http://www.justice.vic.gov.au/home/safer+communities/protecting+children+and+families/failure+to+protect+offence" TargetMode="External"/><Relationship Id="rId1" Type="http://schemas.openxmlformats.org/officeDocument/2006/relationships/hyperlink" Target="http://www.justice.vic.gov.au/home/safer+communities/protecting+children+and+families/failure+to+disclose+offence" TargetMode="External"/><Relationship Id="rId6" Type="http://schemas.openxmlformats.org/officeDocument/2006/relationships/hyperlink" Target="http://www.dhs.vic.gov.au/about-the-department/documents-and-resources/reports-publications/guide-to-making-a-report-to-child-protection-or-child-first" TargetMode="External"/><Relationship Id="rId5" Type="http://schemas.openxmlformats.org/officeDocument/2006/relationships/hyperlink" Target="http://www.justice.vic.gov.au/home/safer+communities/protecting+children+and+families/failure+to+protect+offence" TargetMode="External"/><Relationship Id="rId4" Type="http://schemas.openxmlformats.org/officeDocument/2006/relationships/hyperlink" Target="http://www.justice.vic.gov.au/home/safer+communities/protecting+children+and+families/failure+to+disclose+offe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3ec61cdaa73639be56950ce0d5d23156">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f1b8f6c01c8d87186457ac0d10f848d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2.xml><?xml version="1.0" encoding="utf-8"?>
<ds:datastoreItem xmlns:ds="http://schemas.openxmlformats.org/officeDocument/2006/customXml" ds:itemID="{C1CB2F82-0A20-4E5A-AB61-EB4751E9D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C6224382-1C09-441B-9FF9-5A7CFD9E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11775</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Nick Murphy</cp:lastModifiedBy>
  <cp:revision>2</cp:revision>
  <cp:lastPrinted>2015-12-08T01:27:00Z</cp:lastPrinted>
  <dcterms:created xsi:type="dcterms:W3CDTF">2016-11-04T05:42:00Z</dcterms:created>
  <dcterms:modified xsi:type="dcterms:W3CDTF">2016-11-04T05:42:00Z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{118740eb-536a-46bb-bc2d-cc469cf0fb85}</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R0000250186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2016-07-11T14:41:19.2376918+10:00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